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D15" w:rsidRDefault="007D1D15" w:rsidP="007D1D15">
      <w:pPr>
        <w:spacing w:after="0" w:line="360" w:lineRule="auto"/>
        <w:ind w:firstLine="567"/>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IN </w:t>
      </w:r>
      <w:proofErr w:type="spellStart"/>
      <w:r>
        <w:rPr>
          <w:rFonts w:ascii="Times New Roman" w:hAnsi="Times New Roman" w:cs="Times New Roman"/>
          <w:b/>
          <w:bCs/>
          <w:sz w:val="24"/>
          <w:szCs w:val="24"/>
          <w:lang w:val="es-ES"/>
        </w:rPr>
        <w:t>MEMORIAl</w:t>
      </w:r>
      <w:proofErr w:type="spellEnd"/>
    </w:p>
    <w:p w:rsidR="00AF33FD" w:rsidRPr="0006700E" w:rsidRDefault="00AF33FD" w:rsidP="00C47D11">
      <w:pPr>
        <w:spacing w:after="0" w:line="360" w:lineRule="auto"/>
        <w:ind w:firstLine="567"/>
        <w:jc w:val="both"/>
        <w:rPr>
          <w:rFonts w:ascii="Times New Roman" w:hAnsi="Times New Roman" w:cs="Times New Roman"/>
          <w:b/>
          <w:bCs/>
          <w:sz w:val="24"/>
          <w:szCs w:val="24"/>
          <w:lang w:val="es-ES"/>
        </w:rPr>
      </w:pPr>
      <w:r w:rsidRPr="0006700E">
        <w:rPr>
          <w:rFonts w:ascii="Times New Roman" w:hAnsi="Times New Roman" w:cs="Times New Roman"/>
          <w:b/>
          <w:bCs/>
          <w:sz w:val="24"/>
          <w:szCs w:val="24"/>
          <w:lang w:val="es-ES"/>
        </w:rPr>
        <w:t xml:space="preserve">Ignacio </w:t>
      </w:r>
      <w:proofErr w:type="spellStart"/>
      <w:r w:rsidRPr="0006700E">
        <w:rPr>
          <w:rFonts w:ascii="Times New Roman" w:hAnsi="Times New Roman" w:cs="Times New Roman"/>
          <w:b/>
          <w:bCs/>
          <w:sz w:val="24"/>
          <w:szCs w:val="24"/>
          <w:lang w:val="es-ES"/>
        </w:rPr>
        <w:t>Lewkowicz</w:t>
      </w:r>
      <w:proofErr w:type="spellEnd"/>
      <w:r w:rsidRPr="0006700E">
        <w:rPr>
          <w:rFonts w:ascii="Times New Roman" w:hAnsi="Times New Roman" w:cs="Times New Roman"/>
          <w:b/>
          <w:bCs/>
          <w:sz w:val="24"/>
          <w:szCs w:val="24"/>
          <w:lang w:val="es-ES"/>
        </w:rPr>
        <w:t>: aportes al pensamiento ético-político</w:t>
      </w:r>
      <w:r>
        <w:rPr>
          <w:rFonts w:ascii="Times New Roman" w:hAnsi="Times New Roman" w:cs="Times New Roman"/>
          <w:b/>
          <w:bCs/>
          <w:sz w:val="24"/>
          <w:szCs w:val="24"/>
          <w:lang w:val="es-ES"/>
        </w:rPr>
        <w:t xml:space="preserve"> </w:t>
      </w:r>
      <w:r w:rsidRPr="0006700E">
        <w:rPr>
          <w:rFonts w:ascii="Times New Roman" w:hAnsi="Times New Roman" w:cs="Times New Roman"/>
          <w:b/>
          <w:bCs/>
          <w:sz w:val="24"/>
          <w:szCs w:val="24"/>
          <w:lang w:val="es-ES"/>
        </w:rPr>
        <w:t>en psicología</w:t>
      </w:r>
    </w:p>
    <w:p w:rsidR="003D1160" w:rsidRDefault="00AF33FD" w:rsidP="007D1D15">
      <w:pPr>
        <w:spacing w:after="0" w:line="360" w:lineRule="auto"/>
        <w:ind w:firstLine="567"/>
        <w:jc w:val="center"/>
        <w:rPr>
          <w:rFonts w:ascii="Times New Roman" w:hAnsi="Times New Roman" w:cs="Times New Roman"/>
          <w:i/>
          <w:sz w:val="24"/>
          <w:szCs w:val="24"/>
        </w:rPr>
      </w:pPr>
      <w:r w:rsidRPr="007D1D15">
        <w:rPr>
          <w:rFonts w:ascii="Times New Roman" w:hAnsi="Times New Roman" w:cs="Times New Roman"/>
          <w:i/>
          <w:sz w:val="24"/>
          <w:szCs w:val="24"/>
        </w:rPr>
        <w:t xml:space="preserve">Florencia Paula González </w:t>
      </w:r>
      <w:proofErr w:type="spellStart"/>
      <w:r w:rsidRPr="007D1D15">
        <w:rPr>
          <w:rFonts w:ascii="Times New Roman" w:hAnsi="Times New Roman" w:cs="Times New Roman"/>
          <w:i/>
          <w:sz w:val="24"/>
          <w:szCs w:val="24"/>
        </w:rPr>
        <w:t>Plá</w:t>
      </w:r>
      <w:proofErr w:type="spellEnd"/>
      <w:r w:rsidR="003D1160" w:rsidRPr="003D1160">
        <w:rPr>
          <w:rStyle w:val="Refdenotaalpie"/>
          <w:rFonts w:ascii="Times New Roman" w:hAnsi="Times New Roman" w:cs="Times New Roman"/>
          <w:i/>
          <w:sz w:val="24"/>
          <w:szCs w:val="24"/>
        </w:rPr>
        <w:footnoteReference w:customMarkFollows="1" w:id="1"/>
        <w:sym w:font="Symbol" w:char="F02A"/>
      </w:r>
    </w:p>
    <w:p w:rsidR="003D1160" w:rsidRDefault="003D1160" w:rsidP="007D1D15">
      <w:pPr>
        <w:spacing w:after="0" w:line="360" w:lineRule="auto"/>
        <w:ind w:firstLine="567"/>
        <w:jc w:val="center"/>
        <w:rPr>
          <w:rFonts w:ascii="Times New Roman" w:hAnsi="Times New Roman" w:cs="Times New Roman"/>
          <w:i/>
          <w:sz w:val="24"/>
          <w:szCs w:val="24"/>
        </w:rPr>
      </w:pPr>
    </w:p>
    <w:p w:rsidR="00AF33FD" w:rsidRDefault="00AF33FD" w:rsidP="00C47D11">
      <w:pPr>
        <w:spacing w:after="0" w:line="360" w:lineRule="auto"/>
        <w:ind w:firstLine="567"/>
        <w:jc w:val="both"/>
        <w:rPr>
          <w:rFonts w:ascii="Times New Roman" w:hAnsi="Times New Roman" w:cs="Times New Roman"/>
          <w:sz w:val="24"/>
          <w:szCs w:val="24"/>
        </w:rPr>
      </w:pPr>
      <w:r w:rsidRPr="0006700E">
        <w:rPr>
          <w:rFonts w:ascii="Times New Roman" w:hAnsi="Times New Roman" w:cs="Times New Roman"/>
          <w:sz w:val="24"/>
          <w:szCs w:val="24"/>
        </w:rPr>
        <w:t>En abril de 2014 se cumplieron diez años de</w:t>
      </w:r>
      <w:r w:rsidR="00AC3207">
        <w:rPr>
          <w:rFonts w:ascii="Times New Roman" w:hAnsi="Times New Roman" w:cs="Times New Roman"/>
          <w:sz w:val="24"/>
          <w:szCs w:val="24"/>
        </w:rPr>
        <w:t xml:space="preserve"> la muerte de Ignacio </w:t>
      </w:r>
      <w:proofErr w:type="spellStart"/>
      <w:r w:rsidR="00AC3207" w:rsidRPr="00026196">
        <w:rPr>
          <w:rFonts w:ascii="Times New Roman" w:hAnsi="Times New Roman" w:cs="Times New Roman"/>
          <w:sz w:val="24"/>
          <w:szCs w:val="24"/>
        </w:rPr>
        <w:t>Lewkowicz</w:t>
      </w:r>
      <w:proofErr w:type="spellEnd"/>
      <w:r w:rsidR="00AC3207" w:rsidRPr="00026196">
        <w:rPr>
          <w:rFonts w:ascii="Times New Roman" w:hAnsi="Times New Roman" w:cs="Times New Roman"/>
          <w:sz w:val="24"/>
          <w:szCs w:val="24"/>
        </w:rPr>
        <w:t>,  h</w:t>
      </w:r>
      <w:r w:rsidRPr="00026196">
        <w:rPr>
          <w:rFonts w:ascii="Times New Roman" w:hAnsi="Times New Roman" w:cs="Times New Roman"/>
          <w:sz w:val="24"/>
          <w:szCs w:val="24"/>
        </w:rPr>
        <w:t>istoriador</w:t>
      </w:r>
      <w:r w:rsidRPr="0006700E">
        <w:rPr>
          <w:rFonts w:ascii="Times New Roman" w:hAnsi="Times New Roman" w:cs="Times New Roman"/>
          <w:sz w:val="24"/>
          <w:szCs w:val="24"/>
        </w:rPr>
        <w:t xml:space="preserve"> de profesión, se desempeñó durante los últimos siete años de su vida como profesor </w:t>
      </w:r>
      <w:r>
        <w:rPr>
          <w:rFonts w:ascii="Times New Roman" w:hAnsi="Times New Roman" w:cs="Times New Roman"/>
          <w:sz w:val="24"/>
          <w:szCs w:val="24"/>
        </w:rPr>
        <w:t xml:space="preserve">de Ética y Derechos Humanos </w:t>
      </w:r>
      <w:r w:rsidRPr="0006700E">
        <w:rPr>
          <w:rFonts w:ascii="Times New Roman" w:hAnsi="Times New Roman" w:cs="Times New Roman"/>
          <w:sz w:val="24"/>
          <w:szCs w:val="24"/>
        </w:rPr>
        <w:t>en la Facultad de Psicología UBA, contribuyendo de manera decisiva en la formación de una generación de profesionales. Este trabajo es a la vez un homenaje a su recorrido profesional e intelectual y una puest</w:t>
      </w:r>
      <w:r>
        <w:rPr>
          <w:rFonts w:ascii="Times New Roman" w:hAnsi="Times New Roman" w:cs="Times New Roman"/>
          <w:sz w:val="24"/>
          <w:szCs w:val="24"/>
        </w:rPr>
        <w:t xml:space="preserve">a al día de su </w:t>
      </w:r>
      <w:r w:rsidRPr="00026196">
        <w:rPr>
          <w:rFonts w:ascii="Times New Roman" w:hAnsi="Times New Roman" w:cs="Times New Roman"/>
          <w:sz w:val="24"/>
          <w:szCs w:val="24"/>
        </w:rPr>
        <w:t>pensamiento</w:t>
      </w:r>
      <w:r w:rsidR="006A1AD8" w:rsidRPr="00026196">
        <w:rPr>
          <w:rFonts w:ascii="Times New Roman" w:hAnsi="Times New Roman" w:cs="Times New Roman"/>
          <w:sz w:val="24"/>
          <w:szCs w:val="24"/>
        </w:rPr>
        <w:t xml:space="preserve">, con este objetivo se toma </w:t>
      </w:r>
      <w:r w:rsidRPr="00026196">
        <w:rPr>
          <w:rFonts w:ascii="Times New Roman" w:hAnsi="Times New Roman" w:cs="Times New Roman"/>
          <w:sz w:val="24"/>
          <w:szCs w:val="24"/>
        </w:rPr>
        <w:t xml:space="preserve"> la primera</w:t>
      </w:r>
      <w:r w:rsidRPr="0006700E">
        <w:rPr>
          <w:rFonts w:ascii="Times New Roman" w:hAnsi="Times New Roman" w:cs="Times New Roman"/>
          <w:sz w:val="24"/>
          <w:szCs w:val="24"/>
        </w:rPr>
        <w:t xml:space="preserve"> etapa de su desarrollo conceptual, ligado a la obra de Alain </w:t>
      </w:r>
      <w:proofErr w:type="spellStart"/>
      <w:r w:rsidRPr="0006700E">
        <w:rPr>
          <w:rFonts w:ascii="Times New Roman" w:hAnsi="Times New Roman" w:cs="Times New Roman"/>
          <w:sz w:val="24"/>
          <w:szCs w:val="24"/>
        </w:rPr>
        <w:t>Badiou</w:t>
      </w:r>
      <w:proofErr w:type="spellEnd"/>
      <w:r w:rsidR="00C842CF">
        <w:rPr>
          <w:rFonts w:ascii="Times New Roman" w:hAnsi="Times New Roman" w:cs="Times New Roman"/>
          <w:sz w:val="24"/>
          <w:szCs w:val="24"/>
        </w:rPr>
        <w:t xml:space="preserve"> y la revista “Acontecimiento” </w:t>
      </w:r>
      <w:r w:rsidRPr="0006700E">
        <w:rPr>
          <w:rFonts w:ascii="Times New Roman" w:hAnsi="Times New Roman" w:cs="Times New Roman"/>
          <w:sz w:val="24"/>
          <w:szCs w:val="24"/>
        </w:rPr>
        <w:t xml:space="preserve">y </w:t>
      </w:r>
      <w:r w:rsidR="006A1AD8">
        <w:rPr>
          <w:rFonts w:ascii="Times New Roman" w:hAnsi="Times New Roman" w:cs="Times New Roman"/>
          <w:sz w:val="24"/>
          <w:szCs w:val="24"/>
        </w:rPr>
        <w:t xml:space="preserve"> la última, coincidente con la</w:t>
      </w:r>
      <w:r w:rsidRPr="0006700E">
        <w:rPr>
          <w:rFonts w:ascii="Times New Roman" w:hAnsi="Times New Roman" w:cs="Times New Roman"/>
          <w:sz w:val="24"/>
          <w:szCs w:val="24"/>
        </w:rPr>
        <w:t xml:space="preserve"> articulación </w:t>
      </w:r>
      <w:r w:rsidR="006A1AD8">
        <w:rPr>
          <w:rFonts w:ascii="Times New Roman" w:hAnsi="Times New Roman" w:cs="Times New Roman"/>
          <w:sz w:val="24"/>
          <w:szCs w:val="24"/>
        </w:rPr>
        <w:t xml:space="preserve"> que realiza </w:t>
      </w:r>
      <w:r w:rsidRPr="0006700E">
        <w:rPr>
          <w:rFonts w:ascii="Times New Roman" w:hAnsi="Times New Roman" w:cs="Times New Roman"/>
          <w:sz w:val="24"/>
          <w:szCs w:val="24"/>
        </w:rPr>
        <w:t>entre la</w:t>
      </w:r>
      <w:r>
        <w:rPr>
          <w:rFonts w:ascii="Times New Roman" w:hAnsi="Times New Roman" w:cs="Times New Roman"/>
          <w:sz w:val="24"/>
          <w:szCs w:val="24"/>
        </w:rPr>
        <w:t xml:space="preserve"> ética y la política</w:t>
      </w:r>
      <w:r w:rsidRPr="0006700E">
        <w:rPr>
          <w:rFonts w:ascii="Times New Roman" w:hAnsi="Times New Roman" w:cs="Times New Roman"/>
          <w:sz w:val="24"/>
          <w:szCs w:val="24"/>
        </w:rPr>
        <w:t xml:space="preserve">. En lo que respecta al momento de su producción publicada en la revista “Acontecimiento” se presenta la  importancia que tiene para la psicología la noción de acontecimiento  -en la política, el amor, la ciencia y el arte, con un especial acento en la cuestión del vacío como condición de posibilidad para el ejercicio de la política. En lo atinente a la última parte de su obra se trabaja su interlocución con Ricardo </w:t>
      </w:r>
      <w:proofErr w:type="spellStart"/>
      <w:r w:rsidRPr="0006700E">
        <w:rPr>
          <w:rFonts w:ascii="Times New Roman" w:hAnsi="Times New Roman" w:cs="Times New Roman"/>
          <w:sz w:val="24"/>
          <w:szCs w:val="24"/>
        </w:rPr>
        <w:t>Forster</w:t>
      </w:r>
      <w:proofErr w:type="spellEnd"/>
      <w:r w:rsidRPr="0006700E">
        <w:rPr>
          <w:rFonts w:ascii="Times New Roman" w:hAnsi="Times New Roman" w:cs="Times New Roman"/>
          <w:sz w:val="24"/>
          <w:szCs w:val="24"/>
        </w:rPr>
        <w:t xml:space="preserve">, Horacio González, Diego </w:t>
      </w:r>
      <w:proofErr w:type="spellStart"/>
      <w:r w:rsidRPr="0006700E">
        <w:rPr>
          <w:rFonts w:ascii="Times New Roman" w:hAnsi="Times New Roman" w:cs="Times New Roman"/>
          <w:sz w:val="24"/>
          <w:szCs w:val="24"/>
        </w:rPr>
        <w:t>Tatián</w:t>
      </w:r>
      <w:proofErr w:type="spellEnd"/>
      <w:r w:rsidRPr="0006700E">
        <w:rPr>
          <w:rFonts w:ascii="Times New Roman" w:hAnsi="Times New Roman" w:cs="Times New Roman"/>
          <w:sz w:val="24"/>
          <w:szCs w:val="24"/>
        </w:rPr>
        <w:t xml:space="preserve"> y Germán García, desplegando sus aportes a la construcción y transmisión del conocimiento. En la misma línea se aborda su enseñanza de la noción de paradoja y las articulaciones entre las categorías lógicas de particular, universal y singular en relación con las categorías hegelianas de afirmación, negación y negación de la negación. En fidelidad al original estilo de sus contribuciones al campo de la psicología política, se procurará presentar el tema a través de un ejemplo que de</w:t>
      </w:r>
      <w:r w:rsidR="00AC3207">
        <w:rPr>
          <w:rFonts w:ascii="Times New Roman" w:hAnsi="Times New Roman" w:cs="Times New Roman"/>
          <w:sz w:val="24"/>
          <w:szCs w:val="24"/>
        </w:rPr>
        <w:t xml:space="preserve">spliegue en acto el núcleo de </w:t>
      </w:r>
      <w:r w:rsidRPr="0006700E">
        <w:rPr>
          <w:rFonts w:ascii="Times New Roman" w:hAnsi="Times New Roman" w:cs="Times New Roman"/>
          <w:sz w:val="24"/>
          <w:szCs w:val="24"/>
        </w:rPr>
        <w:t xml:space="preserve"> su pensamiento.</w:t>
      </w:r>
    </w:p>
    <w:p w:rsidR="00AF33FD" w:rsidRPr="00491581"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El punto de partida</w:t>
      </w:r>
      <w:r>
        <w:rPr>
          <w:rFonts w:ascii="Times New Roman" w:hAnsi="Times New Roman" w:cs="Times New Roman"/>
          <w:sz w:val="24"/>
          <w:szCs w:val="24"/>
        </w:rPr>
        <w:t xml:space="preserve"> de este recorrido es</w:t>
      </w:r>
      <w:r w:rsidRPr="00F76C45">
        <w:rPr>
          <w:rFonts w:ascii="Times New Roman" w:hAnsi="Times New Roman" w:cs="Times New Roman"/>
          <w:sz w:val="24"/>
          <w:szCs w:val="24"/>
        </w:rPr>
        <w:t xml:space="preserve"> la reconstrucción de la última clase teórica</w:t>
      </w:r>
      <w:r w:rsidRPr="00F76C45">
        <w:rPr>
          <w:rStyle w:val="Refdenotaalfinal"/>
          <w:rFonts w:ascii="Times New Roman" w:hAnsi="Times New Roman" w:cs="Times New Roman"/>
          <w:sz w:val="24"/>
          <w:szCs w:val="24"/>
        </w:rPr>
        <w:endnoteReference w:id="1"/>
      </w:r>
      <w:r w:rsidRPr="00F76C45">
        <w:rPr>
          <w:rFonts w:ascii="Times New Roman" w:hAnsi="Times New Roman" w:cs="Times New Roman"/>
          <w:sz w:val="24"/>
          <w:szCs w:val="24"/>
        </w:rPr>
        <w:t xml:space="preserve"> que dictó Ignacio </w:t>
      </w:r>
      <w:proofErr w:type="spellStart"/>
      <w:r w:rsidRPr="00F76C45">
        <w:rPr>
          <w:rFonts w:ascii="Times New Roman" w:hAnsi="Times New Roman" w:cs="Times New Roman"/>
          <w:sz w:val="24"/>
          <w:szCs w:val="24"/>
        </w:rPr>
        <w:t>Lewkowicz</w:t>
      </w:r>
      <w:proofErr w:type="spellEnd"/>
      <w:r>
        <w:rPr>
          <w:rFonts w:ascii="Times New Roman" w:hAnsi="Times New Roman" w:cs="Times New Roman"/>
          <w:sz w:val="24"/>
          <w:szCs w:val="24"/>
        </w:rPr>
        <w:t xml:space="preserve"> en el año 2004</w:t>
      </w:r>
      <w:r w:rsidR="006A1AD8">
        <w:rPr>
          <w:rFonts w:ascii="Times New Roman" w:hAnsi="Times New Roman" w:cs="Times New Roman"/>
          <w:sz w:val="24"/>
          <w:szCs w:val="24"/>
        </w:rPr>
        <w:t>, a</w:t>
      </w:r>
      <w:r w:rsidRPr="00F76C45">
        <w:rPr>
          <w:rFonts w:ascii="Times New Roman" w:hAnsi="Times New Roman" w:cs="Times New Roman"/>
          <w:sz w:val="24"/>
          <w:szCs w:val="24"/>
        </w:rPr>
        <w:t xml:space="preserve">llí se puede leer: “El pensamiento aparece cuando el </w:t>
      </w:r>
      <w:r w:rsidRPr="00026196">
        <w:rPr>
          <w:rFonts w:ascii="Times New Roman" w:hAnsi="Times New Roman" w:cs="Times New Roman"/>
          <w:sz w:val="24"/>
          <w:szCs w:val="24"/>
        </w:rPr>
        <w:t>saber no asiste”. Este escrito es por lo tanto un ejercicio retrospectivo para poner en juego el pensamiento</w:t>
      </w:r>
      <w:r w:rsidR="00C47D11" w:rsidRPr="00026196">
        <w:rPr>
          <w:rFonts w:ascii="Times New Roman" w:hAnsi="Times New Roman" w:cs="Times New Roman"/>
          <w:sz w:val="24"/>
          <w:szCs w:val="24"/>
        </w:rPr>
        <w:t xml:space="preserve"> de este</w:t>
      </w:r>
      <w:r w:rsidRPr="00026196">
        <w:rPr>
          <w:rFonts w:ascii="Times New Roman" w:hAnsi="Times New Roman" w:cs="Times New Roman"/>
          <w:sz w:val="24"/>
          <w:szCs w:val="24"/>
        </w:rPr>
        <w:t xml:space="preserve"> autor cuando, como en mi caso y en el de muchos</w:t>
      </w:r>
      <w:r w:rsidR="00C47D11" w:rsidRPr="00026196">
        <w:rPr>
          <w:rFonts w:ascii="Times New Roman" w:hAnsi="Times New Roman" w:cs="Times New Roman"/>
          <w:sz w:val="24"/>
          <w:szCs w:val="24"/>
        </w:rPr>
        <w:t xml:space="preserve"> de sus lectores</w:t>
      </w:r>
      <w:r w:rsidRPr="00026196">
        <w:rPr>
          <w:rFonts w:ascii="Times New Roman" w:hAnsi="Times New Roman" w:cs="Times New Roman"/>
          <w:sz w:val="24"/>
          <w:szCs w:val="24"/>
        </w:rPr>
        <w:t xml:space="preserve"> el saber no alcanza. </w:t>
      </w:r>
      <w:proofErr w:type="spellStart"/>
      <w:r w:rsidRPr="00026196">
        <w:rPr>
          <w:rFonts w:ascii="Times New Roman" w:hAnsi="Times New Roman" w:cs="Times New Roman"/>
          <w:sz w:val="24"/>
          <w:szCs w:val="24"/>
        </w:rPr>
        <w:t>Lewkowicz</w:t>
      </w:r>
      <w:proofErr w:type="spellEnd"/>
      <w:r w:rsidRPr="00026196">
        <w:rPr>
          <w:rFonts w:ascii="Times New Roman" w:hAnsi="Times New Roman" w:cs="Times New Roman"/>
          <w:sz w:val="24"/>
          <w:szCs w:val="24"/>
        </w:rPr>
        <w:t xml:space="preserve"> nació el 16 de Agosto de 1961 y falleció el 4 de</w:t>
      </w:r>
      <w:r w:rsidRPr="00F76C45">
        <w:rPr>
          <w:rFonts w:ascii="Times New Roman" w:hAnsi="Times New Roman" w:cs="Times New Roman"/>
          <w:sz w:val="24"/>
          <w:szCs w:val="24"/>
        </w:rPr>
        <w:t xml:space="preserve"> </w:t>
      </w:r>
      <w:r w:rsidR="00C47D11">
        <w:rPr>
          <w:rFonts w:ascii="Times New Roman" w:hAnsi="Times New Roman" w:cs="Times New Roman"/>
          <w:sz w:val="24"/>
          <w:szCs w:val="24"/>
        </w:rPr>
        <w:t xml:space="preserve">abril de 2004, </w:t>
      </w:r>
      <w:r w:rsidR="00C47D11" w:rsidRPr="003D1160">
        <w:rPr>
          <w:rFonts w:ascii="Times New Roman" w:hAnsi="Times New Roman" w:cs="Times New Roman"/>
          <w:sz w:val="24"/>
          <w:szCs w:val="24"/>
        </w:rPr>
        <w:t>fue</w:t>
      </w:r>
      <w:r w:rsidR="00C47D11">
        <w:rPr>
          <w:rFonts w:ascii="Times New Roman" w:hAnsi="Times New Roman" w:cs="Times New Roman"/>
          <w:sz w:val="24"/>
          <w:szCs w:val="24"/>
        </w:rPr>
        <w:t xml:space="preserve"> h</w:t>
      </w:r>
      <w:r w:rsidRPr="00F76C45">
        <w:rPr>
          <w:rFonts w:ascii="Times New Roman" w:hAnsi="Times New Roman" w:cs="Times New Roman"/>
          <w:sz w:val="24"/>
          <w:szCs w:val="24"/>
        </w:rPr>
        <w:t>istor</w:t>
      </w:r>
      <w:r w:rsidR="00C47D11">
        <w:rPr>
          <w:rFonts w:ascii="Times New Roman" w:hAnsi="Times New Roman" w:cs="Times New Roman"/>
          <w:sz w:val="24"/>
          <w:szCs w:val="24"/>
        </w:rPr>
        <w:t xml:space="preserve">iador por formación y vocación, </w:t>
      </w:r>
      <w:r w:rsidR="00C47D11" w:rsidRPr="003D1160">
        <w:rPr>
          <w:rFonts w:ascii="Times New Roman" w:hAnsi="Times New Roman" w:cs="Times New Roman"/>
          <w:sz w:val="24"/>
          <w:szCs w:val="24"/>
        </w:rPr>
        <w:t>se dedicó</w:t>
      </w:r>
      <w:r w:rsidRPr="00F76C45">
        <w:rPr>
          <w:rFonts w:ascii="Times New Roman" w:hAnsi="Times New Roman" w:cs="Times New Roman"/>
          <w:sz w:val="24"/>
          <w:szCs w:val="24"/>
        </w:rPr>
        <w:t xml:space="preserve"> a la investigación </w:t>
      </w:r>
      <w:r w:rsidRPr="0033469A">
        <w:rPr>
          <w:rFonts w:ascii="Times New Roman" w:hAnsi="Times New Roman" w:cs="Times New Roman"/>
          <w:sz w:val="24"/>
          <w:szCs w:val="24"/>
        </w:rPr>
        <w:t xml:space="preserve">y al </w:t>
      </w:r>
      <w:r w:rsidRPr="0033469A">
        <w:rPr>
          <w:rFonts w:ascii="Times New Roman" w:hAnsi="Times New Roman" w:cs="Times New Roman"/>
          <w:sz w:val="24"/>
          <w:szCs w:val="24"/>
        </w:rPr>
        <w:lastRenderedPageBreak/>
        <w:t>pensamiento crítico, influenciado por la política, la economía, el psicoanálisis, la</w:t>
      </w:r>
      <w:r w:rsidRPr="00F76C45">
        <w:rPr>
          <w:rFonts w:ascii="Times New Roman" w:hAnsi="Times New Roman" w:cs="Times New Roman"/>
          <w:sz w:val="24"/>
          <w:szCs w:val="24"/>
        </w:rPr>
        <w:t xml:space="preserve"> arquitectura, la ét</w:t>
      </w:r>
      <w:r>
        <w:rPr>
          <w:rFonts w:ascii="Times New Roman" w:hAnsi="Times New Roman" w:cs="Times New Roman"/>
          <w:sz w:val="24"/>
          <w:szCs w:val="24"/>
        </w:rPr>
        <w:t>ica, la estética</w:t>
      </w:r>
      <w:r w:rsidR="00C47D11">
        <w:rPr>
          <w:rFonts w:ascii="Times New Roman" w:hAnsi="Times New Roman" w:cs="Times New Roman"/>
          <w:sz w:val="24"/>
          <w:szCs w:val="24"/>
        </w:rPr>
        <w:t>, interesado especialmente en</w:t>
      </w:r>
      <w:r w:rsidRPr="00F76C45">
        <w:rPr>
          <w:rFonts w:ascii="Times New Roman" w:hAnsi="Times New Roman" w:cs="Times New Roman"/>
          <w:sz w:val="24"/>
          <w:szCs w:val="24"/>
        </w:rPr>
        <w:t xml:space="preserve"> las producciones de subjetividad contemporánea y sus transformaciones</w:t>
      </w:r>
      <w:r w:rsidRPr="00F76C45">
        <w:rPr>
          <w:rStyle w:val="Refdenotaalfinal"/>
          <w:rFonts w:ascii="Times New Roman" w:hAnsi="Times New Roman" w:cs="Times New Roman"/>
          <w:sz w:val="24"/>
          <w:szCs w:val="24"/>
        </w:rPr>
        <w:endnoteReference w:id="2"/>
      </w:r>
      <w:r w:rsidRPr="00F76C45">
        <w:rPr>
          <w:rFonts w:ascii="Times New Roman" w:hAnsi="Times New Roman" w:cs="Times New Roman"/>
          <w:sz w:val="24"/>
          <w:szCs w:val="24"/>
        </w:rPr>
        <w:t xml:space="preserve">. </w:t>
      </w:r>
    </w:p>
    <w:p w:rsidR="00AF33FD" w:rsidRPr="00F76C45" w:rsidRDefault="00AF33FD" w:rsidP="00C47D11">
      <w:pPr>
        <w:pStyle w:val="Default"/>
        <w:spacing w:line="360" w:lineRule="auto"/>
        <w:ind w:firstLine="567"/>
        <w:jc w:val="both"/>
        <w:rPr>
          <w:rFonts w:ascii="Times New Roman" w:hAnsi="Times New Roman" w:cs="Times New Roman"/>
        </w:rPr>
      </w:pPr>
      <w:r w:rsidRPr="00F76C45">
        <w:rPr>
          <w:rFonts w:ascii="Times New Roman" w:hAnsi="Times New Roman" w:cs="Times New Roman"/>
          <w:color w:val="auto"/>
          <w:lang w:eastAsia="en-US"/>
        </w:rPr>
        <w:t>En ocas</w:t>
      </w:r>
      <w:r w:rsidR="00BA21A9">
        <w:rPr>
          <w:rFonts w:ascii="Times New Roman" w:hAnsi="Times New Roman" w:cs="Times New Roman"/>
          <w:color w:val="auto"/>
          <w:lang w:eastAsia="en-US"/>
        </w:rPr>
        <w:t xml:space="preserve">ión del quinto aniversario de su muerte, </w:t>
      </w:r>
      <w:r w:rsidRPr="00F76C45">
        <w:rPr>
          <w:rFonts w:ascii="Times New Roman" w:hAnsi="Times New Roman" w:cs="Times New Roman"/>
          <w:color w:val="auto"/>
          <w:lang w:eastAsia="en-US"/>
        </w:rPr>
        <w:t xml:space="preserve">Diego </w:t>
      </w:r>
      <w:proofErr w:type="spellStart"/>
      <w:r w:rsidRPr="00F76C45">
        <w:rPr>
          <w:rFonts w:ascii="Times New Roman" w:hAnsi="Times New Roman" w:cs="Times New Roman"/>
          <w:color w:val="auto"/>
          <w:lang w:eastAsia="en-US"/>
        </w:rPr>
        <w:t>Zerba</w:t>
      </w:r>
      <w:proofErr w:type="spellEnd"/>
      <w:r w:rsidRPr="00F76C45">
        <w:rPr>
          <w:rFonts w:ascii="Times New Roman" w:hAnsi="Times New Roman" w:cs="Times New Roman"/>
          <w:color w:val="auto"/>
          <w:lang w:eastAsia="en-US"/>
        </w:rPr>
        <w:t>, profesor  de la UBA</w:t>
      </w:r>
      <w:r>
        <w:rPr>
          <w:rFonts w:ascii="Times New Roman" w:hAnsi="Times New Roman" w:cs="Times New Roman"/>
          <w:color w:val="auto"/>
          <w:lang w:eastAsia="en-US"/>
        </w:rPr>
        <w:t xml:space="preserve"> </w:t>
      </w:r>
      <w:r w:rsidRPr="00F76C45">
        <w:rPr>
          <w:rFonts w:ascii="Times New Roman" w:hAnsi="Times New Roman" w:cs="Times New Roman"/>
          <w:color w:val="auto"/>
          <w:lang w:eastAsia="en-US"/>
        </w:rPr>
        <w:t xml:space="preserve">y amigo personal, publica en la revista </w:t>
      </w:r>
      <w:proofErr w:type="spellStart"/>
      <w:r w:rsidRPr="00491581">
        <w:rPr>
          <w:rFonts w:ascii="Times New Roman" w:hAnsi="Times New Roman" w:cs="Times New Roman"/>
          <w:i/>
          <w:iCs/>
          <w:color w:val="auto"/>
          <w:lang w:eastAsia="en-US"/>
        </w:rPr>
        <w:t>Aesthethika</w:t>
      </w:r>
      <w:proofErr w:type="spellEnd"/>
      <w:r w:rsidRPr="00F76C45">
        <w:rPr>
          <w:rFonts w:ascii="Times New Roman" w:hAnsi="Times New Roman" w:cs="Times New Roman"/>
          <w:color w:val="auto"/>
          <w:lang w:eastAsia="en-US"/>
        </w:rPr>
        <w:t xml:space="preserve">  el artículo “Ignacio </w:t>
      </w:r>
      <w:proofErr w:type="spellStart"/>
      <w:r w:rsidRPr="00F76C45">
        <w:rPr>
          <w:rFonts w:ascii="Times New Roman" w:hAnsi="Times New Roman" w:cs="Times New Roman"/>
          <w:color w:val="auto"/>
          <w:lang w:eastAsia="en-US"/>
        </w:rPr>
        <w:t>Lewkowicz</w:t>
      </w:r>
      <w:proofErr w:type="spellEnd"/>
      <w:r w:rsidRPr="00F76C45">
        <w:rPr>
          <w:rFonts w:ascii="Times New Roman" w:hAnsi="Times New Roman" w:cs="Times New Roman"/>
          <w:color w:val="auto"/>
          <w:lang w:eastAsia="en-US"/>
        </w:rPr>
        <w:t>. Un historia</w:t>
      </w:r>
      <w:r w:rsidR="003D1160">
        <w:rPr>
          <w:rFonts w:ascii="Times New Roman" w:hAnsi="Times New Roman" w:cs="Times New Roman"/>
          <w:color w:val="auto"/>
          <w:lang w:eastAsia="en-US"/>
        </w:rPr>
        <w:t>dor de la actualidad”, donde</w:t>
      </w:r>
      <w:r w:rsidRPr="00F76C45">
        <w:rPr>
          <w:rFonts w:ascii="Times New Roman" w:hAnsi="Times New Roman" w:cs="Times New Roman"/>
          <w:color w:val="auto"/>
          <w:lang w:eastAsia="en-US"/>
        </w:rPr>
        <w:t xml:space="preserve"> propone organizar su producción en cuatro momentos: “Acontecimiento”, “Oxímoron”, “Historiadores a</w:t>
      </w:r>
      <w:r w:rsidR="003D1160">
        <w:rPr>
          <w:rFonts w:ascii="Times New Roman" w:hAnsi="Times New Roman" w:cs="Times New Roman"/>
          <w:color w:val="auto"/>
          <w:lang w:eastAsia="en-US"/>
        </w:rPr>
        <w:t xml:space="preserve">sociados” y” Estudio </w:t>
      </w:r>
      <w:proofErr w:type="spellStart"/>
      <w:r w:rsidR="003D1160">
        <w:rPr>
          <w:rFonts w:ascii="Times New Roman" w:hAnsi="Times New Roman" w:cs="Times New Roman"/>
          <w:color w:val="auto"/>
          <w:lang w:eastAsia="en-US"/>
        </w:rPr>
        <w:t>Lewkowicz</w:t>
      </w:r>
      <w:proofErr w:type="spellEnd"/>
      <w:r w:rsidR="003D1160">
        <w:rPr>
          <w:rFonts w:ascii="Times New Roman" w:hAnsi="Times New Roman" w:cs="Times New Roman"/>
          <w:color w:val="auto"/>
          <w:lang w:eastAsia="en-US"/>
        </w:rPr>
        <w:t>”, el autor  a</w:t>
      </w:r>
      <w:r w:rsidRPr="00F76C45">
        <w:rPr>
          <w:rFonts w:ascii="Times New Roman" w:hAnsi="Times New Roman" w:cs="Times New Roman"/>
          <w:color w:val="auto"/>
          <w:lang w:eastAsia="en-US"/>
        </w:rPr>
        <w:t xml:space="preserve">clara que esta ordenación no remite a una sucesión de etapas cronológicas en la que una sustituye a la otra, sino que el desarrollo de cada una de las etapas predominó en algún momento por sobre las </w:t>
      </w:r>
      <w:r w:rsidR="00BA21A9">
        <w:rPr>
          <w:rFonts w:ascii="Times New Roman" w:hAnsi="Times New Roman" w:cs="Times New Roman"/>
          <w:color w:val="auto"/>
          <w:lang w:eastAsia="en-US"/>
        </w:rPr>
        <w:t xml:space="preserve">demás. En </w:t>
      </w:r>
      <w:r w:rsidR="00BA21A9" w:rsidRPr="00892C4A">
        <w:rPr>
          <w:rFonts w:ascii="Times New Roman" w:hAnsi="Times New Roman" w:cs="Times New Roman"/>
          <w:color w:val="auto"/>
          <w:lang w:eastAsia="en-US"/>
        </w:rPr>
        <w:t xml:space="preserve">este sentido, se estima </w:t>
      </w:r>
      <w:r w:rsidRPr="00892C4A">
        <w:rPr>
          <w:rFonts w:ascii="Times New Roman" w:hAnsi="Times New Roman" w:cs="Times New Roman"/>
          <w:color w:val="auto"/>
          <w:lang w:eastAsia="en-US"/>
        </w:rPr>
        <w:t>importante</w:t>
      </w:r>
      <w:r w:rsidRPr="00F76C45">
        <w:rPr>
          <w:rFonts w:ascii="Times New Roman" w:hAnsi="Times New Roman" w:cs="Times New Roman"/>
          <w:color w:val="auto"/>
          <w:lang w:eastAsia="en-US"/>
        </w:rPr>
        <w:t xml:space="preserve"> agregar un quinto momento, resultado de su enseñanza como Profesor Adjunto de la materia Psicología Ética y Derechos Humanos de la Facultad de Psicología </w:t>
      </w:r>
      <w:r w:rsidR="00BA21A9">
        <w:rPr>
          <w:rFonts w:ascii="Times New Roman" w:hAnsi="Times New Roman" w:cs="Times New Roman"/>
          <w:color w:val="auto"/>
          <w:lang w:eastAsia="en-US"/>
        </w:rPr>
        <w:t>en la UBA, s</w:t>
      </w:r>
      <w:r>
        <w:rPr>
          <w:rFonts w:ascii="Times New Roman" w:hAnsi="Times New Roman" w:cs="Times New Roman"/>
          <w:color w:val="auto"/>
          <w:lang w:eastAsia="en-US"/>
        </w:rPr>
        <w:t>e trata del pensami</w:t>
      </w:r>
      <w:r w:rsidRPr="00F76C45">
        <w:rPr>
          <w:rFonts w:ascii="Times New Roman" w:hAnsi="Times New Roman" w:cs="Times New Roman"/>
          <w:color w:val="auto"/>
          <w:lang w:eastAsia="en-US"/>
        </w:rPr>
        <w:t xml:space="preserve">ento ético, que, junto a la política, atraviesa toda su obra. </w:t>
      </w:r>
    </w:p>
    <w:p w:rsidR="00AF33FD" w:rsidRDefault="00AF33FD" w:rsidP="00C47D11">
      <w:pPr>
        <w:spacing w:after="0" w:line="360" w:lineRule="auto"/>
        <w:ind w:firstLine="567"/>
        <w:jc w:val="both"/>
        <w:rPr>
          <w:rFonts w:ascii="Times New Roman" w:hAnsi="Times New Roman" w:cs="Times New Roman"/>
          <w:sz w:val="24"/>
          <w:szCs w:val="24"/>
          <w:lang w:val="es-ES"/>
        </w:rPr>
      </w:pPr>
    </w:p>
    <w:p w:rsidR="00AF33FD" w:rsidRDefault="00AF33FD" w:rsidP="007D1D15">
      <w:pPr>
        <w:spacing w:after="0" w:line="360" w:lineRule="auto"/>
        <w:jc w:val="both"/>
        <w:rPr>
          <w:rFonts w:ascii="Times New Roman" w:hAnsi="Times New Roman" w:cs="Times New Roman"/>
          <w:bCs/>
          <w:i/>
          <w:sz w:val="24"/>
          <w:szCs w:val="24"/>
          <w:lang w:val="es-ES"/>
        </w:rPr>
      </w:pPr>
      <w:r w:rsidRPr="007D1D15">
        <w:rPr>
          <w:rFonts w:ascii="Times New Roman" w:hAnsi="Times New Roman" w:cs="Times New Roman"/>
          <w:bCs/>
          <w:i/>
          <w:sz w:val="24"/>
          <w:szCs w:val="24"/>
          <w:lang w:val="es-ES"/>
        </w:rPr>
        <w:t>Acontecimiento</w:t>
      </w:r>
    </w:p>
    <w:p w:rsidR="007D1D15" w:rsidRPr="007D1D15" w:rsidRDefault="007D1D15" w:rsidP="007D1D15">
      <w:pPr>
        <w:spacing w:after="0" w:line="360" w:lineRule="auto"/>
        <w:jc w:val="both"/>
        <w:rPr>
          <w:rFonts w:ascii="Times New Roman" w:hAnsi="Times New Roman" w:cs="Times New Roman"/>
          <w:bCs/>
          <w:i/>
          <w:sz w:val="24"/>
          <w:szCs w:val="24"/>
          <w:lang w:val="es-ES"/>
        </w:rPr>
      </w:pPr>
    </w:p>
    <w:p w:rsidR="00AF33FD" w:rsidRPr="00F76C45"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lang w:val="es-ES"/>
        </w:rPr>
        <w:t>La primera etapa está fuertemente influida por el pensam</w:t>
      </w:r>
      <w:r w:rsidR="00BA21A9">
        <w:rPr>
          <w:rFonts w:ascii="Times New Roman" w:hAnsi="Times New Roman" w:cs="Times New Roman"/>
          <w:sz w:val="24"/>
          <w:szCs w:val="24"/>
          <w:lang w:val="es-ES"/>
        </w:rPr>
        <w:t xml:space="preserve">iento del filósofo Alain </w:t>
      </w:r>
      <w:proofErr w:type="spellStart"/>
      <w:r w:rsidR="00BA21A9">
        <w:rPr>
          <w:rFonts w:ascii="Times New Roman" w:hAnsi="Times New Roman" w:cs="Times New Roman"/>
          <w:sz w:val="24"/>
          <w:szCs w:val="24"/>
          <w:lang w:val="es-ES"/>
        </w:rPr>
        <w:t>Badiou</w:t>
      </w:r>
      <w:proofErr w:type="spellEnd"/>
      <w:r w:rsidR="00BA21A9">
        <w:rPr>
          <w:rFonts w:ascii="Times New Roman" w:hAnsi="Times New Roman" w:cs="Times New Roman"/>
          <w:sz w:val="24"/>
          <w:szCs w:val="24"/>
          <w:lang w:val="es-ES"/>
        </w:rPr>
        <w:t>,  e</w:t>
      </w:r>
      <w:r w:rsidRPr="00F76C45">
        <w:rPr>
          <w:rFonts w:ascii="Times New Roman" w:hAnsi="Times New Roman" w:cs="Times New Roman"/>
          <w:sz w:val="24"/>
          <w:szCs w:val="24"/>
          <w:lang w:val="es-ES"/>
        </w:rPr>
        <w:t xml:space="preserve">n el año 1992 Ignacio </w:t>
      </w:r>
      <w:proofErr w:type="spellStart"/>
      <w:r w:rsidRPr="00F76C45">
        <w:rPr>
          <w:rFonts w:ascii="Times New Roman" w:hAnsi="Times New Roman" w:cs="Times New Roman"/>
          <w:sz w:val="24"/>
          <w:szCs w:val="24"/>
          <w:lang w:val="es-ES"/>
        </w:rPr>
        <w:t>Lewkowicz</w:t>
      </w:r>
      <w:proofErr w:type="spellEnd"/>
      <w:r w:rsidRPr="00F76C45">
        <w:rPr>
          <w:rFonts w:ascii="Times New Roman" w:hAnsi="Times New Roman" w:cs="Times New Roman"/>
          <w:sz w:val="24"/>
          <w:szCs w:val="24"/>
          <w:lang w:val="es-ES"/>
        </w:rPr>
        <w:t xml:space="preserve"> publica en la revista </w:t>
      </w:r>
      <w:r w:rsidRPr="00F76C45">
        <w:rPr>
          <w:rFonts w:ascii="Times New Roman" w:hAnsi="Times New Roman" w:cs="Times New Roman"/>
          <w:i/>
          <w:iCs/>
          <w:sz w:val="24"/>
          <w:szCs w:val="24"/>
          <w:lang w:val="es-ES"/>
        </w:rPr>
        <w:t xml:space="preserve">Acontecimiento, </w:t>
      </w:r>
      <w:r w:rsidRPr="00F76C45">
        <w:rPr>
          <w:rFonts w:ascii="Times New Roman" w:hAnsi="Times New Roman" w:cs="Times New Roman"/>
          <w:sz w:val="24"/>
          <w:szCs w:val="24"/>
          <w:lang w:val="es-ES"/>
        </w:rPr>
        <w:t xml:space="preserve">creada por el filósofo Raúl </w:t>
      </w:r>
      <w:proofErr w:type="spellStart"/>
      <w:r w:rsidRPr="00F76C45">
        <w:rPr>
          <w:rFonts w:ascii="Times New Roman" w:hAnsi="Times New Roman" w:cs="Times New Roman"/>
          <w:sz w:val="24"/>
          <w:szCs w:val="24"/>
          <w:lang w:val="es-ES"/>
        </w:rPr>
        <w:t>Cerdeiras</w:t>
      </w:r>
      <w:proofErr w:type="spellEnd"/>
      <w:r>
        <w:rPr>
          <w:rFonts w:ascii="Times New Roman" w:hAnsi="Times New Roman" w:cs="Times New Roman"/>
          <w:sz w:val="24"/>
          <w:szCs w:val="24"/>
          <w:lang w:val="es-ES"/>
        </w:rPr>
        <w:t>,</w:t>
      </w:r>
      <w:r w:rsidRPr="00F76C45">
        <w:rPr>
          <w:rFonts w:ascii="Times New Roman" w:hAnsi="Times New Roman" w:cs="Times New Roman"/>
          <w:sz w:val="24"/>
          <w:szCs w:val="24"/>
          <w:lang w:val="es-ES"/>
        </w:rPr>
        <w:t xml:space="preserve"> el artículo “Del socialismo científico al pensamiento político”, en colaboración con María Alejandra </w:t>
      </w:r>
      <w:proofErr w:type="spellStart"/>
      <w:r w:rsidRPr="00F76C45">
        <w:rPr>
          <w:rFonts w:ascii="Times New Roman" w:hAnsi="Times New Roman" w:cs="Times New Roman"/>
          <w:sz w:val="24"/>
          <w:szCs w:val="24"/>
          <w:lang w:val="es-ES"/>
        </w:rPr>
        <w:t>Tortorelli</w:t>
      </w:r>
      <w:proofErr w:type="spellEnd"/>
      <w:r w:rsidRPr="00F76C45">
        <w:rPr>
          <w:rFonts w:ascii="Times New Roman" w:hAnsi="Times New Roman" w:cs="Times New Roman"/>
          <w:sz w:val="24"/>
          <w:szCs w:val="24"/>
          <w:lang w:val="es-ES"/>
        </w:rPr>
        <w:t>. Aparecen allí  las marcas del concepto</w:t>
      </w:r>
      <w:r w:rsidRPr="00F76C45">
        <w:rPr>
          <w:rFonts w:ascii="Times New Roman" w:hAnsi="Times New Roman" w:cs="Times New Roman"/>
          <w:sz w:val="24"/>
          <w:szCs w:val="24"/>
        </w:rPr>
        <w:t xml:space="preserve"> </w:t>
      </w:r>
      <w:r w:rsidRPr="00F76C45">
        <w:rPr>
          <w:rFonts w:ascii="Times New Roman" w:hAnsi="Times New Roman" w:cs="Times New Roman"/>
          <w:sz w:val="24"/>
          <w:szCs w:val="24"/>
          <w:lang w:val="es-ES"/>
        </w:rPr>
        <w:t xml:space="preserve">filosófico-político </w:t>
      </w:r>
      <w:r w:rsidR="00892C4A">
        <w:rPr>
          <w:rFonts w:ascii="Times New Roman" w:hAnsi="Times New Roman" w:cs="Times New Roman"/>
          <w:i/>
          <w:iCs/>
          <w:sz w:val="24"/>
          <w:szCs w:val="24"/>
          <w:lang w:val="es-ES"/>
        </w:rPr>
        <w:t>a</w:t>
      </w:r>
      <w:r w:rsidR="00892C4A" w:rsidRPr="00F76C45">
        <w:rPr>
          <w:rFonts w:ascii="Times New Roman" w:hAnsi="Times New Roman" w:cs="Times New Roman"/>
          <w:i/>
          <w:iCs/>
          <w:sz w:val="24"/>
          <w:szCs w:val="24"/>
          <w:lang w:val="es-ES"/>
        </w:rPr>
        <w:t>contecimiento</w:t>
      </w:r>
      <w:r w:rsidR="00892C4A">
        <w:rPr>
          <w:rFonts w:ascii="Times New Roman" w:hAnsi="Times New Roman" w:cs="Times New Roman"/>
          <w:sz w:val="24"/>
          <w:szCs w:val="24"/>
          <w:lang w:val="es-ES"/>
        </w:rPr>
        <w:t xml:space="preserve"> </w:t>
      </w:r>
      <w:r w:rsidR="00EC23DE">
        <w:rPr>
          <w:rFonts w:ascii="Times New Roman" w:hAnsi="Times New Roman" w:cs="Times New Roman"/>
          <w:sz w:val="24"/>
          <w:szCs w:val="24"/>
          <w:lang w:val="es-ES"/>
        </w:rPr>
        <w:t>propue</w:t>
      </w:r>
      <w:r w:rsidR="00892C4A">
        <w:rPr>
          <w:rFonts w:ascii="Times New Roman" w:hAnsi="Times New Roman" w:cs="Times New Roman"/>
          <w:sz w:val="24"/>
          <w:szCs w:val="24"/>
          <w:lang w:val="es-ES"/>
        </w:rPr>
        <w:t>sto por</w:t>
      </w:r>
      <w:r w:rsidR="00EC23DE">
        <w:rPr>
          <w:rFonts w:ascii="Times New Roman" w:hAnsi="Times New Roman" w:cs="Times New Roman"/>
          <w:sz w:val="24"/>
          <w:szCs w:val="24"/>
          <w:lang w:val="es-ES"/>
        </w:rPr>
        <w:t xml:space="preserve"> </w:t>
      </w:r>
      <w:proofErr w:type="spellStart"/>
      <w:r w:rsidR="00EC23DE">
        <w:rPr>
          <w:rFonts w:ascii="Times New Roman" w:hAnsi="Times New Roman" w:cs="Times New Roman"/>
          <w:sz w:val="24"/>
          <w:szCs w:val="24"/>
          <w:lang w:val="es-ES"/>
        </w:rPr>
        <w:t>Badiou</w:t>
      </w:r>
      <w:proofErr w:type="spellEnd"/>
      <w:r w:rsidR="00EC23DE">
        <w:rPr>
          <w:rFonts w:ascii="Times New Roman" w:hAnsi="Times New Roman" w:cs="Times New Roman"/>
          <w:sz w:val="24"/>
          <w:szCs w:val="24"/>
          <w:lang w:val="es-ES"/>
        </w:rPr>
        <w:t xml:space="preserve"> (1988</w:t>
      </w:r>
      <w:r w:rsidR="00EC23DE" w:rsidRPr="003272C6">
        <w:rPr>
          <w:rFonts w:ascii="Times New Roman" w:hAnsi="Times New Roman" w:cs="Times New Roman"/>
          <w:sz w:val="24"/>
          <w:szCs w:val="24"/>
          <w:lang w:val="es-ES"/>
        </w:rPr>
        <w:t>)</w:t>
      </w:r>
      <w:r w:rsidR="00892C4A" w:rsidRPr="003272C6">
        <w:rPr>
          <w:rFonts w:ascii="Times New Roman" w:hAnsi="Times New Roman" w:cs="Times New Roman"/>
          <w:sz w:val="24"/>
          <w:szCs w:val="24"/>
          <w:lang w:val="es-ES"/>
        </w:rPr>
        <w:t xml:space="preserve">, </w:t>
      </w:r>
      <w:r w:rsidR="00EC23DE" w:rsidRPr="003272C6">
        <w:rPr>
          <w:rFonts w:ascii="Times New Roman" w:hAnsi="Times New Roman" w:cs="Times New Roman"/>
          <w:sz w:val="24"/>
          <w:szCs w:val="24"/>
          <w:lang w:val="es-ES"/>
        </w:rPr>
        <w:t xml:space="preserve"> </w:t>
      </w:r>
      <w:r w:rsidRPr="002F4D26">
        <w:rPr>
          <w:rFonts w:ascii="Times New Roman" w:hAnsi="Times New Roman" w:cs="Times New Roman"/>
          <w:sz w:val="24"/>
          <w:szCs w:val="24"/>
          <w:lang w:val="es-ES"/>
        </w:rPr>
        <w:t>entendido como el quiebre en el campo del saber de una situación a partir del cual surge una verdad no considerada hasta entonces</w:t>
      </w:r>
      <w:r w:rsidR="002F4D26">
        <w:rPr>
          <w:rFonts w:ascii="Times New Roman" w:hAnsi="Times New Roman" w:cs="Times New Roman"/>
          <w:sz w:val="24"/>
          <w:szCs w:val="24"/>
          <w:lang w:val="es-ES"/>
        </w:rPr>
        <w:t>,</w:t>
      </w:r>
      <w:r w:rsidRPr="002F4D26">
        <w:rPr>
          <w:rFonts w:ascii="Times New Roman" w:hAnsi="Times New Roman" w:cs="Times New Roman"/>
          <w:sz w:val="24"/>
          <w:szCs w:val="24"/>
          <w:lang w:val="es-ES"/>
        </w:rPr>
        <w:t xml:space="preserve"> suplementándola.</w:t>
      </w:r>
      <w:r w:rsidRPr="00F76C45">
        <w:rPr>
          <w:rFonts w:ascii="Times New Roman" w:hAnsi="Times New Roman" w:cs="Times New Roman"/>
          <w:sz w:val="24"/>
          <w:szCs w:val="24"/>
          <w:lang w:val="es-ES"/>
        </w:rPr>
        <w:t xml:space="preserve"> Del saber de una </w:t>
      </w:r>
      <w:r w:rsidRPr="00892C4A">
        <w:rPr>
          <w:rFonts w:ascii="Times New Roman" w:hAnsi="Times New Roman" w:cs="Times New Roman"/>
          <w:sz w:val="24"/>
          <w:szCs w:val="24"/>
          <w:lang w:val="es-ES"/>
        </w:rPr>
        <w:t>situación</w:t>
      </w:r>
      <w:r w:rsidRPr="00F76C45">
        <w:rPr>
          <w:rFonts w:ascii="Times New Roman" w:hAnsi="Times New Roman" w:cs="Times New Roman"/>
          <w:sz w:val="24"/>
          <w:szCs w:val="24"/>
          <w:lang w:val="es-ES"/>
        </w:rPr>
        <w:t xml:space="preserve"> dirá que es el </w:t>
      </w:r>
      <w:r w:rsidR="00892C4A">
        <w:rPr>
          <w:rFonts w:ascii="Times New Roman" w:hAnsi="Times New Roman" w:cs="Times New Roman"/>
          <w:sz w:val="24"/>
          <w:szCs w:val="24"/>
          <w:lang w:val="es-ES"/>
        </w:rPr>
        <w:t>modo en que logramos simbolizar</w:t>
      </w:r>
      <w:r w:rsidR="000F4D15">
        <w:rPr>
          <w:rFonts w:ascii="Times New Roman" w:hAnsi="Times New Roman" w:cs="Times New Roman"/>
          <w:sz w:val="24"/>
          <w:szCs w:val="24"/>
          <w:lang w:val="es-ES"/>
        </w:rPr>
        <w:t>la</w:t>
      </w:r>
      <w:r w:rsidR="00892C4A">
        <w:rPr>
          <w:rFonts w:ascii="Times New Roman" w:hAnsi="Times New Roman" w:cs="Times New Roman"/>
          <w:sz w:val="24"/>
          <w:szCs w:val="24"/>
          <w:lang w:val="es-ES"/>
        </w:rPr>
        <w:t xml:space="preserve"> o </w:t>
      </w:r>
      <w:r w:rsidRPr="00F76C45">
        <w:rPr>
          <w:rFonts w:ascii="Times New Roman" w:hAnsi="Times New Roman" w:cs="Times New Roman"/>
          <w:sz w:val="24"/>
          <w:szCs w:val="24"/>
          <w:lang w:val="es-ES"/>
        </w:rPr>
        <w:t xml:space="preserve"> representar</w:t>
      </w:r>
      <w:r w:rsidR="00892C4A">
        <w:rPr>
          <w:rFonts w:ascii="Times New Roman" w:hAnsi="Times New Roman" w:cs="Times New Roman"/>
          <w:sz w:val="24"/>
          <w:szCs w:val="24"/>
          <w:lang w:val="es-ES"/>
        </w:rPr>
        <w:t>la</w:t>
      </w:r>
      <w:r w:rsidR="000F4D15">
        <w:rPr>
          <w:rFonts w:ascii="Times New Roman" w:hAnsi="Times New Roman" w:cs="Times New Roman"/>
          <w:sz w:val="24"/>
          <w:szCs w:val="24"/>
          <w:lang w:val="es-ES"/>
        </w:rPr>
        <w:t xml:space="preserve"> que</w:t>
      </w:r>
      <w:r w:rsidR="00892C4A">
        <w:rPr>
          <w:rFonts w:ascii="Times New Roman" w:hAnsi="Times New Roman" w:cs="Times New Roman"/>
          <w:sz w:val="24"/>
          <w:szCs w:val="24"/>
          <w:lang w:val="es-ES"/>
        </w:rPr>
        <w:t xml:space="preserve">  c</w:t>
      </w:r>
      <w:r w:rsidRPr="00F76C45">
        <w:rPr>
          <w:rFonts w:ascii="Times New Roman" w:hAnsi="Times New Roman" w:cs="Times New Roman"/>
          <w:sz w:val="24"/>
          <w:szCs w:val="24"/>
          <w:lang w:val="es-ES"/>
        </w:rPr>
        <w:t xml:space="preserve">omo toda simbolización resulta siempre insuficiente -por el hecho de que no todo puede decirse, efecto de la </w:t>
      </w:r>
      <w:proofErr w:type="spellStart"/>
      <w:r w:rsidRPr="00F76C45">
        <w:rPr>
          <w:rFonts w:ascii="Times New Roman" w:hAnsi="Times New Roman" w:cs="Times New Roman"/>
          <w:sz w:val="24"/>
          <w:szCs w:val="24"/>
          <w:lang w:val="es-ES"/>
        </w:rPr>
        <w:t>incompletud</w:t>
      </w:r>
      <w:proofErr w:type="spellEnd"/>
      <w:r w:rsidRPr="00F76C45">
        <w:rPr>
          <w:rFonts w:ascii="Times New Roman" w:hAnsi="Times New Roman" w:cs="Times New Roman"/>
          <w:sz w:val="24"/>
          <w:szCs w:val="24"/>
          <w:lang w:val="es-ES"/>
        </w:rPr>
        <w:t xml:space="preserve"> misma del lenguaje-, también resultará insuficiente nuestro saber, aunque pretenda lo contrario. Es allí donde tiene lugar el quiebre, la grieta que permite, con la inclusión de una verdad, suplementar aquella situación inicial. Verdad que aunque siendo singular no es subjetiva sino contingente según cada situación; es la verdad de ESA situación (Laso, 2007). Ahora bien, el acontecimiento no se da en sí mismo, es necesario un</w:t>
      </w:r>
      <w:r w:rsidRPr="00F76C45">
        <w:rPr>
          <w:rFonts w:ascii="Times New Roman" w:hAnsi="Times New Roman" w:cs="Times New Roman"/>
          <w:sz w:val="24"/>
          <w:szCs w:val="24"/>
        </w:rPr>
        <w:t xml:space="preserve"> </w:t>
      </w:r>
      <w:r w:rsidRPr="00F76C45">
        <w:rPr>
          <w:rFonts w:ascii="Times New Roman" w:hAnsi="Times New Roman" w:cs="Times New Roman"/>
          <w:sz w:val="24"/>
          <w:szCs w:val="24"/>
          <w:lang w:val="es-ES"/>
        </w:rPr>
        <w:t xml:space="preserve">sujeto, al cual  </w:t>
      </w:r>
      <w:proofErr w:type="spellStart"/>
      <w:r w:rsidRPr="00F76C45">
        <w:rPr>
          <w:rFonts w:ascii="Times New Roman" w:hAnsi="Times New Roman" w:cs="Times New Roman"/>
          <w:sz w:val="24"/>
          <w:szCs w:val="24"/>
          <w:lang w:val="es-ES"/>
        </w:rPr>
        <w:t>Badiou</w:t>
      </w:r>
      <w:proofErr w:type="spellEnd"/>
      <w:r w:rsidRPr="00F76C45">
        <w:rPr>
          <w:rFonts w:ascii="Times New Roman" w:hAnsi="Times New Roman" w:cs="Times New Roman"/>
          <w:sz w:val="24"/>
          <w:szCs w:val="24"/>
          <w:lang w:val="es-ES"/>
        </w:rPr>
        <w:t xml:space="preserve"> define por su </w:t>
      </w:r>
      <w:r w:rsidRPr="00F76C45">
        <w:rPr>
          <w:rFonts w:ascii="Times New Roman" w:hAnsi="Times New Roman" w:cs="Times New Roman"/>
          <w:i/>
          <w:iCs/>
          <w:sz w:val="24"/>
          <w:szCs w:val="24"/>
          <w:lang w:val="es-ES"/>
        </w:rPr>
        <w:t>fidelidad</w:t>
      </w:r>
      <w:r w:rsidRPr="00F76C45">
        <w:rPr>
          <w:rFonts w:ascii="Times New Roman" w:hAnsi="Times New Roman" w:cs="Times New Roman"/>
          <w:sz w:val="24"/>
          <w:szCs w:val="24"/>
          <w:lang w:val="es-ES"/>
        </w:rPr>
        <w:t xml:space="preserve"> </w:t>
      </w:r>
      <w:r w:rsidRPr="00F76C45">
        <w:rPr>
          <w:rFonts w:ascii="Times New Roman" w:hAnsi="Times New Roman" w:cs="Times New Roman"/>
          <w:i/>
          <w:iCs/>
          <w:sz w:val="24"/>
          <w:szCs w:val="24"/>
          <w:lang w:val="es-ES"/>
        </w:rPr>
        <w:t>al acontecimiento</w:t>
      </w:r>
      <w:r w:rsidRPr="00F76C45">
        <w:rPr>
          <w:rFonts w:ascii="Times New Roman" w:hAnsi="Times New Roman" w:cs="Times New Roman"/>
          <w:sz w:val="24"/>
          <w:szCs w:val="24"/>
          <w:lang w:val="es-ES"/>
        </w:rPr>
        <w:t>, que lejos de considerarlo un sujeto-</w:t>
      </w:r>
      <w:r w:rsidRPr="00F76C45">
        <w:rPr>
          <w:rFonts w:ascii="Times New Roman" w:hAnsi="Times New Roman" w:cs="Times New Roman"/>
          <w:sz w:val="24"/>
          <w:szCs w:val="24"/>
          <w:lang w:val="es-ES"/>
        </w:rPr>
        <w:lastRenderedPageBreak/>
        <w:t>agente, advierte que se constituye a partir de esa verdad develada  en un movimiento dialéctico.</w:t>
      </w:r>
    </w:p>
    <w:p w:rsidR="00AF33FD" w:rsidRPr="00F76C45" w:rsidRDefault="00AF33FD" w:rsidP="00C47D11">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rPr>
        <w:t>E</w:t>
      </w:r>
      <w:r w:rsidRPr="00F76C45">
        <w:rPr>
          <w:rFonts w:ascii="Times New Roman" w:hAnsi="Times New Roman" w:cs="Times New Roman"/>
          <w:sz w:val="24"/>
          <w:szCs w:val="24"/>
          <w:lang w:val="es-ES"/>
        </w:rPr>
        <w:t xml:space="preserve">l acontecimiento puede producirse en cuatro campos: el arte, la ciencia, el amor y la política, detengámonos en este último campo. </w:t>
      </w:r>
      <w:r w:rsidR="000F4D15">
        <w:rPr>
          <w:rFonts w:ascii="Times New Roman" w:hAnsi="Times New Roman" w:cs="Times New Roman"/>
          <w:sz w:val="24"/>
          <w:szCs w:val="24"/>
        </w:rPr>
        <w:t>Con el trabajo  titulado</w:t>
      </w:r>
      <w:r w:rsidRPr="00F76C45">
        <w:rPr>
          <w:rFonts w:ascii="Times New Roman" w:hAnsi="Times New Roman" w:cs="Times New Roman"/>
          <w:sz w:val="24"/>
          <w:szCs w:val="24"/>
        </w:rPr>
        <w:t xml:space="preserve"> “Del socialismo científico al pensamiento político” alude al texto célebre de Friedrich Engels “Del socialismo utópico al socialismo científico” (1880); así como a mediados del siglo XIX </w:t>
      </w:r>
      <w:r w:rsidR="00FD577B">
        <w:rPr>
          <w:rFonts w:ascii="Times New Roman" w:hAnsi="Times New Roman" w:cs="Times New Roman"/>
          <w:sz w:val="24"/>
          <w:szCs w:val="24"/>
        </w:rPr>
        <w:t xml:space="preserve">este autor </w:t>
      </w:r>
      <w:r w:rsidRPr="00F76C45">
        <w:rPr>
          <w:rFonts w:ascii="Times New Roman" w:hAnsi="Times New Roman" w:cs="Times New Roman"/>
          <w:sz w:val="24"/>
          <w:szCs w:val="24"/>
        </w:rPr>
        <w:t xml:space="preserve">confronta con los socialistas utópicos, para proponer junto a Marx el materialismo dialéctico e histórico, </w:t>
      </w:r>
      <w:proofErr w:type="spellStart"/>
      <w:r w:rsidRPr="00F76C45">
        <w:rPr>
          <w:rFonts w:ascii="Times New Roman" w:hAnsi="Times New Roman" w:cs="Times New Roman"/>
          <w:sz w:val="24"/>
          <w:szCs w:val="24"/>
        </w:rPr>
        <w:t>Lew</w:t>
      </w:r>
      <w:r w:rsidR="00FD577B">
        <w:rPr>
          <w:rFonts w:ascii="Times New Roman" w:hAnsi="Times New Roman" w:cs="Times New Roman"/>
          <w:sz w:val="24"/>
          <w:szCs w:val="24"/>
        </w:rPr>
        <w:t>kowicz</w:t>
      </w:r>
      <w:proofErr w:type="spellEnd"/>
      <w:r w:rsidR="00FD577B">
        <w:rPr>
          <w:rFonts w:ascii="Times New Roman" w:hAnsi="Times New Roman" w:cs="Times New Roman"/>
          <w:sz w:val="24"/>
          <w:szCs w:val="24"/>
        </w:rPr>
        <w:t xml:space="preserve">  plantea </w:t>
      </w:r>
      <w:r w:rsidRPr="00F76C45">
        <w:rPr>
          <w:rFonts w:ascii="Times New Roman" w:hAnsi="Times New Roman" w:cs="Times New Roman"/>
          <w:sz w:val="24"/>
          <w:szCs w:val="24"/>
        </w:rPr>
        <w:t xml:space="preserve">suplementar la tradición marxista con el pensamiento contemporáneo sobre la política. </w:t>
      </w:r>
      <w:r w:rsidR="00FD577B">
        <w:rPr>
          <w:rFonts w:ascii="Times New Roman" w:hAnsi="Times New Roman" w:cs="Times New Roman"/>
          <w:sz w:val="24"/>
          <w:szCs w:val="24"/>
          <w:lang w:val="es-ES"/>
        </w:rPr>
        <w:t>En  el mencionado artículo  rescata</w:t>
      </w:r>
      <w:r w:rsidRPr="00F76C45">
        <w:rPr>
          <w:rFonts w:ascii="Times New Roman" w:hAnsi="Times New Roman" w:cs="Times New Roman"/>
          <w:sz w:val="24"/>
          <w:szCs w:val="24"/>
          <w:lang w:val="es-ES"/>
        </w:rPr>
        <w:t xml:space="preserve"> la noción de Utopía desligándola del concepto de </w:t>
      </w:r>
      <w:r w:rsidRPr="00F76C45">
        <w:rPr>
          <w:rFonts w:ascii="Times New Roman" w:hAnsi="Times New Roman" w:cs="Times New Roman"/>
          <w:i/>
          <w:iCs/>
          <w:sz w:val="24"/>
          <w:szCs w:val="24"/>
          <w:lang w:val="es-ES"/>
        </w:rPr>
        <w:t>ideal</w:t>
      </w:r>
      <w:r w:rsidRPr="00F76C45">
        <w:rPr>
          <w:rFonts w:ascii="Times New Roman" w:hAnsi="Times New Roman" w:cs="Times New Roman"/>
          <w:sz w:val="24"/>
          <w:szCs w:val="24"/>
          <w:lang w:val="es-ES"/>
        </w:rPr>
        <w:t xml:space="preserve">, cuyo efecto </w:t>
      </w:r>
      <w:proofErr w:type="spellStart"/>
      <w:r w:rsidRPr="00F76C45">
        <w:rPr>
          <w:rFonts w:ascii="Times New Roman" w:hAnsi="Times New Roman" w:cs="Times New Roman"/>
          <w:sz w:val="24"/>
          <w:szCs w:val="24"/>
          <w:lang w:val="es-ES"/>
        </w:rPr>
        <w:t>unif</w:t>
      </w:r>
      <w:r>
        <w:rPr>
          <w:rFonts w:ascii="Times New Roman" w:hAnsi="Times New Roman" w:cs="Times New Roman"/>
          <w:sz w:val="24"/>
          <w:szCs w:val="24"/>
          <w:lang w:val="es-ES"/>
        </w:rPr>
        <w:t>i</w:t>
      </w:r>
      <w:r w:rsidRPr="00F76C45">
        <w:rPr>
          <w:rFonts w:ascii="Times New Roman" w:hAnsi="Times New Roman" w:cs="Times New Roman"/>
          <w:sz w:val="24"/>
          <w:szCs w:val="24"/>
          <w:lang w:val="es-ES"/>
        </w:rPr>
        <w:t>cante</w:t>
      </w:r>
      <w:proofErr w:type="spellEnd"/>
      <w:r w:rsidRPr="00F76C45">
        <w:rPr>
          <w:rFonts w:ascii="Times New Roman" w:hAnsi="Times New Roman" w:cs="Times New Roman"/>
          <w:sz w:val="24"/>
          <w:szCs w:val="24"/>
          <w:lang w:val="es-ES"/>
        </w:rPr>
        <w:t xml:space="preserve"> y mortificante sutura toda posibilidad de </w:t>
      </w:r>
      <w:r w:rsidR="00FD577B">
        <w:rPr>
          <w:rFonts w:ascii="Times New Roman" w:hAnsi="Times New Roman" w:cs="Times New Roman"/>
          <w:sz w:val="24"/>
          <w:szCs w:val="24"/>
          <w:lang w:val="es-ES"/>
        </w:rPr>
        <w:t>acontecimiento.</w:t>
      </w:r>
      <w:r w:rsidRPr="00F76C45">
        <w:rPr>
          <w:rFonts w:ascii="Times New Roman" w:hAnsi="Times New Roman" w:cs="Times New Roman"/>
          <w:sz w:val="24"/>
          <w:szCs w:val="24"/>
          <w:lang w:val="es-ES"/>
        </w:rPr>
        <w:t xml:space="preserve"> </w:t>
      </w:r>
      <w:r w:rsidR="00FD577B">
        <w:rPr>
          <w:rFonts w:ascii="Times New Roman" w:hAnsi="Times New Roman" w:cs="Times New Roman"/>
          <w:sz w:val="24"/>
          <w:szCs w:val="24"/>
          <w:lang w:val="es-ES"/>
        </w:rPr>
        <w:t>También</w:t>
      </w:r>
      <w:r w:rsidRPr="00F76C45">
        <w:rPr>
          <w:rFonts w:ascii="Times New Roman" w:hAnsi="Times New Roman" w:cs="Times New Roman"/>
          <w:sz w:val="24"/>
          <w:szCs w:val="24"/>
          <w:lang w:val="es-ES"/>
        </w:rPr>
        <w:t xml:space="preserve"> constata que para el pensamiento liberal tras la caída del Muro, la muerte de las utopías </w:t>
      </w:r>
      <w:r w:rsidR="000F2BF6">
        <w:rPr>
          <w:rFonts w:ascii="Times New Roman" w:hAnsi="Times New Roman" w:cs="Times New Roman"/>
          <w:sz w:val="24"/>
          <w:szCs w:val="24"/>
          <w:lang w:val="es-ES"/>
        </w:rPr>
        <w:t xml:space="preserve">se constituye en un </w:t>
      </w:r>
      <w:r w:rsidRPr="00F76C45">
        <w:rPr>
          <w:rFonts w:ascii="Times New Roman" w:hAnsi="Times New Roman" w:cs="Times New Roman"/>
          <w:sz w:val="24"/>
          <w:szCs w:val="24"/>
          <w:lang w:val="es-ES"/>
        </w:rPr>
        <w:t xml:space="preserve"> rasgo indiscutible del Fin de la Historia. Esto se presenta con valor de evidencia</w:t>
      </w:r>
      <w:r w:rsidRPr="00F76C45">
        <w:rPr>
          <w:rFonts w:ascii="Times New Roman" w:hAnsi="Times New Roman" w:cs="Times New Roman"/>
          <w:sz w:val="24"/>
          <w:szCs w:val="24"/>
        </w:rPr>
        <w:t>:</w:t>
      </w:r>
      <w:r w:rsidRPr="00F76C45">
        <w:rPr>
          <w:rFonts w:ascii="Times New Roman" w:hAnsi="Times New Roman" w:cs="Times New Roman"/>
          <w:sz w:val="24"/>
          <w:szCs w:val="24"/>
          <w:lang w:val="es-ES"/>
        </w:rPr>
        <w:t xml:space="preserve"> “La historia concluye en la Verdad del reconocimiento universal: con ella debe caer toda proyección fantasmagórica” (</w:t>
      </w:r>
      <w:proofErr w:type="spellStart"/>
      <w:r w:rsidRPr="00F76C45">
        <w:rPr>
          <w:rFonts w:ascii="Times New Roman" w:hAnsi="Times New Roman" w:cs="Times New Roman"/>
          <w:sz w:val="24"/>
          <w:szCs w:val="24"/>
          <w:lang w:val="es-ES"/>
        </w:rPr>
        <w:t>L</w:t>
      </w:r>
      <w:r>
        <w:rPr>
          <w:rFonts w:ascii="Times New Roman" w:hAnsi="Times New Roman" w:cs="Times New Roman"/>
          <w:sz w:val="24"/>
          <w:szCs w:val="24"/>
          <w:lang w:val="es-ES"/>
        </w:rPr>
        <w:t>ewkowicz</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Tortorelli</w:t>
      </w:r>
      <w:proofErr w:type="spellEnd"/>
      <w:r>
        <w:rPr>
          <w:rFonts w:ascii="Times New Roman" w:hAnsi="Times New Roman" w:cs="Times New Roman"/>
          <w:sz w:val="24"/>
          <w:szCs w:val="24"/>
          <w:lang w:val="es-ES"/>
        </w:rPr>
        <w:t>, 1992, p</w:t>
      </w:r>
      <w:r w:rsidRPr="00F76C45">
        <w:rPr>
          <w:rFonts w:ascii="Times New Roman" w:hAnsi="Times New Roman" w:cs="Times New Roman"/>
          <w:sz w:val="24"/>
          <w:szCs w:val="24"/>
          <w:lang w:val="es-ES"/>
        </w:rPr>
        <w:t>. 59). En oposición a esta perspectiva presenta al militante como quie</w:t>
      </w:r>
      <w:r w:rsidR="001F7620">
        <w:rPr>
          <w:rFonts w:ascii="Times New Roman" w:hAnsi="Times New Roman" w:cs="Times New Roman"/>
          <w:sz w:val="24"/>
          <w:szCs w:val="24"/>
          <w:lang w:val="es-ES"/>
        </w:rPr>
        <w:t>n lucha por recuperar la utopía, p</w:t>
      </w:r>
      <w:r w:rsidRPr="00F76C45">
        <w:rPr>
          <w:rFonts w:ascii="Times New Roman" w:hAnsi="Times New Roman" w:cs="Times New Roman"/>
          <w:sz w:val="24"/>
          <w:szCs w:val="24"/>
          <w:lang w:val="es-ES"/>
        </w:rPr>
        <w:t>ara él</w:t>
      </w:r>
      <w:r w:rsidR="001F7620">
        <w:rPr>
          <w:rFonts w:ascii="Times New Roman" w:hAnsi="Times New Roman" w:cs="Times New Roman"/>
          <w:sz w:val="24"/>
          <w:szCs w:val="24"/>
          <w:lang w:val="es-ES"/>
        </w:rPr>
        <w:t xml:space="preserve"> </w:t>
      </w:r>
      <w:r w:rsidRPr="00F76C45">
        <w:rPr>
          <w:rFonts w:ascii="Times New Roman" w:hAnsi="Times New Roman" w:cs="Times New Roman"/>
          <w:sz w:val="24"/>
          <w:szCs w:val="24"/>
          <w:lang w:val="es-ES"/>
        </w:rPr>
        <w:t xml:space="preserve"> ambas posiciones (la liberal y la militante) configuran una lucha estéril que se pierde en el ideal que cada una encierra, pasando por alto el valor político del concepto de utopía. Propone entonces hacer “una crítica radical del sentido, el valor y el sentido del valor de la utopía como ideal</w:t>
      </w:r>
      <w:r w:rsidRPr="00F76C45">
        <w:rPr>
          <w:rFonts w:ascii="Times New Roman" w:hAnsi="Times New Roman" w:cs="Times New Roman"/>
          <w:i/>
          <w:iCs/>
          <w:sz w:val="24"/>
          <w:szCs w:val="24"/>
          <w:lang w:val="es-ES"/>
        </w:rPr>
        <w:t>” (</w:t>
      </w:r>
      <w:proofErr w:type="spellStart"/>
      <w:r w:rsidRPr="00F76C45">
        <w:rPr>
          <w:rFonts w:ascii="Times New Roman" w:hAnsi="Times New Roman" w:cs="Times New Roman"/>
          <w:sz w:val="24"/>
          <w:szCs w:val="24"/>
          <w:lang w:val="es-ES"/>
        </w:rPr>
        <w:t>L</w:t>
      </w:r>
      <w:r>
        <w:rPr>
          <w:rFonts w:ascii="Times New Roman" w:hAnsi="Times New Roman" w:cs="Times New Roman"/>
          <w:sz w:val="24"/>
          <w:szCs w:val="24"/>
          <w:lang w:val="es-ES"/>
        </w:rPr>
        <w:t>ewkowicz</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Tortorelli</w:t>
      </w:r>
      <w:proofErr w:type="spellEnd"/>
      <w:r>
        <w:rPr>
          <w:rFonts w:ascii="Times New Roman" w:hAnsi="Times New Roman" w:cs="Times New Roman"/>
          <w:sz w:val="24"/>
          <w:szCs w:val="24"/>
          <w:lang w:val="es-ES"/>
        </w:rPr>
        <w:t>, 1992, p</w:t>
      </w:r>
      <w:r w:rsidRPr="00F76C45">
        <w:rPr>
          <w:rFonts w:ascii="Times New Roman" w:hAnsi="Times New Roman" w:cs="Times New Roman"/>
          <w:sz w:val="24"/>
          <w:szCs w:val="24"/>
          <w:lang w:val="es-ES"/>
        </w:rPr>
        <w:t xml:space="preserve">. 60). Lejos de proponer la buena filosofía que funda la buena política del porvenir, apuesta a la función activa de la filosofía para posibilitar un modo de pensamiento político axiomático.  </w:t>
      </w:r>
    </w:p>
    <w:p w:rsidR="00AF33FD" w:rsidRPr="00F76C45" w:rsidRDefault="001F7620" w:rsidP="00C47D11">
      <w:pPr>
        <w:spacing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Retomando </w:t>
      </w:r>
      <w:r w:rsidR="00AF33FD" w:rsidRPr="00F76C45">
        <w:rPr>
          <w:rFonts w:ascii="Times New Roman" w:hAnsi="Times New Roman" w:cs="Times New Roman"/>
          <w:sz w:val="24"/>
          <w:szCs w:val="24"/>
          <w:lang w:val="es-ES"/>
        </w:rPr>
        <w:t xml:space="preserve">la noción de acontecimiento, destaca la importancia de dejar vacía la función de verdad como causa del pensamiento político contemporáneo. Si el régimen Utópico-  de los liberales y de los militantes- regido por el ideal como meta intentó suprimir las situaciones falladas, para </w:t>
      </w:r>
      <w:proofErr w:type="spellStart"/>
      <w:r w:rsidR="00AF33FD" w:rsidRPr="00F76C45">
        <w:rPr>
          <w:rFonts w:ascii="Times New Roman" w:hAnsi="Times New Roman" w:cs="Times New Roman"/>
          <w:sz w:val="24"/>
          <w:szCs w:val="24"/>
          <w:lang w:val="es-ES"/>
        </w:rPr>
        <w:t>Lewkowicz</w:t>
      </w:r>
      <w:proofErr w:type="spellEnd"/>
      <w:r w:rsidR="00AF33FD" w:rsidRPr="00F76C45">
        <w:rPr>
          <w:rFonts w:ascii="Times New Roman" w:hAnsi="Times New Roman" w:cs="Times New Roman"/>
          <w:sz w:val="24"/>
          <w:szCs w:val="24"/>
          <w:lang w:val="es-ES"/>
        </w:rPr>
        <w:t xml:space="preserve"> la política - regida por la fidelidad al acontecimiento apostará a ese vacío. Mientras el régimen utópico se empeñó en disfrazar el vacío estructural como falla histórica subsanable</w:t>
      </w:r>
      <w:r w:rsidR="00AF33FD" w:rsidRPr="00F76C45">
        <w:rPr>
          <w:rStyle w:val="Refdenotaalfinal"/>
          <w:rFonts w:ascii="Times New Roman" w:hAnsi="Times New Roman" w:cs="Times New Roman"/>
          <w:sz w:val="24"/>
          <w:szCs w:val="24"/>
          <w:lang w:val="es-ES"/>
        </w:rPr>
        <w:endnoteReference w:id="3"/>
      </w:r>
      <w:r w:rsidR="00AF33FD" w:rsidRPr="00F76C45">
        <w:rPr>
          <w:rFonts w:ascii="Times New Roman" w:hAnsi="Times New Roman" w:cs="Times New Roman"/>
          <w:sz w:val="24"/>
          <w:szCs w:val="24"/>
          <w:lang w:val="es-ES"/>
        </w:rPr>
        <w:t xml:space="preserve">, la apuesta del pensamiento contemporáneo, en cambio, radica en  habitar ese vacío estructural como condición del acontecimiento político.   </w:t>
      </w:r>
    </w:p>
    <w:p w:rsidR="00AF33FD" w:rsidRDefault="00AF33FD" w:rsidP="00C47D11">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lang w:val="es-ES"/>
        </w:rPr>
        <w:lastRenderedPageBreak/>
        <w:t xml:space="preserve">“La prueba de los hechos es un criterio utópico: contrasta un ideal con la realidad, para probar el acuerdo o el desacuerdo. En cambio, la verdad del acontecimiento es el criterio político” </w:t>
      </w:r>
      <w:r w:rsidRPr="00C842CF">
        <w:rPr>
          <w:rFonts w:ascii="Times New Roman" w:hAnsi="Times New Roman" w:cs="Times New Roman"/>
          <w:iCs/>
          <w:sz w:val="24"/>
          <w:szCs w:val="24"/>
          <w:lang w:val="es-ES"/>
        </w:rPr>
        <w:t>(</w:t>
      </w:r>
      <w:proofErr w:type="spellStart"/>
      <w:r w:rsidRPr="00F76C45">
        <w:rPr>
          <w:rFonts w:ascii="Times New Roman" w:hAnsi="Times New Roman" w:cs="Times New Roman"/>
          <w:sz w:val="24"/>
          <w:szCs w:val="24"/>
          <w:lang w:val="es-ES"/>
        </w:rPr>
        <w:t>L</w:t>
      </w:r>
      <w:r>
        <w:rPr>
          <w:rFonts w:ascii="Times New Roman" w:hAnsi="Times New Roman" w:cs="Times New Roman"/>
          <w:sz w:val="24"/>
          <w:szCs w:val="24"/>
          <w:lang w:val="es-ES"/>
        </w:rPr>
        <w:t>ewkowicz</w:t>
      </w:r>
      <w:proofErr w:type="spellEnd"/>
      <w:r>
        <w:rPr>
          <w:rFonts w:ascii="Times New Roman" w:hAnsi="Times New Roman" w:cs="Times New Roman"/>
          <w:sz w:val="24"/>
          <w:szCs w:val="24"/>
          <w:lang w:val="es-ES"/>
        </w:rPr>
        <w:t xml:space="preserve"> y </w:t>
      </w:r>
      <w:proofErr w:type="spellStart"/>
      <w:r>
        <w:rPr>
          <w:rFonts w:ascii="Times New Roman" w:hAnsi="Times New Roman" w:cs="Times New Roman"/>
          <w:sz w:val="24"/>
          <w:szCs w:val="24"/>
          <w:lang w:val="es-ES"/>
        </w:rPr>
        <w:t>Tortorelli</w:t>
      </w:r>
      <w:proofErr w:type="spellEnd"/>
      <w:r>
        <w:rPr>
          <w:rFonts w:ascii="Times New Roman" w:hAnsi="Times New Roman" w:cs="Times New Roman"/>
          <w:sz w:val="24"/>
          <w:szCs w:val="24"/>
          <w:lang w:val="es-ES"/>
        </w:rPr>
        <w:t>, 1992, p</w:t>
      </w:r>
      <w:r w:rsidRPr="00F76C45">
        <w:rPr>
          <w:rFonts w:ascii="Times New Roman" w:hAnsi="Times New Roman" w:cs="Times New Roman"/>
          <w:sz w:val="24"/>
          <w:szCs w:val="24"/>
          <w:lang w:val="es-ES"/>
        </w:rPr>
        <w:t>.75).</w:t>
      </w:r>
    </w:p>
    <w:p w:rsidR="000F2BF6" w:rsidRDefault="000F2BF6" w:rsidP="00C47D11">
      <w:pPr>
        <w:spacing w:after="0" w:line="360" w:lineRule="auto"/>
        <w:ind w:firstLine="567"/>
        <w:jc w:val="both"/>
        <w:rPr>
          <w:rFonts w:ascii="Times New Roman" w:hAnsi="Times New Roman" w:cs="Times New Roman"/>
          <w:sz w:val="24"/>
          <w:szCs w:val="24"/>
          <w:lang w:val="es-ES"/>
        </w:rPr>
      </w:pPr>
    </w:p>
    <w:p w:rsidR="00AF33FD" w:rsidRDefault="00AF33FD" w:rsidP="001F7620">
      <w:pPr>
        <w:spacing w:after="0" w:line="360" w:lineRule="auto"/>
        <w:jc w:val="both"/>
        <w:rPr>
          <w:rFonts w:ascii="Times New Roman" w:hAnsi="Times New Roman" w:cs="Times New Roman"/>
          <w:bCs/>
          <w:i/>
          <w:sz w:val="24"/>
          <w:szCs w:val="24"/>
          <w:lang w:val="es-ES"/>
        </w:rPr>
      </w:pPr>
      <w:r w:rsidRPr="001F7620">
        <w:rPr>
          <w:rFonts w:ascii="Times New Roman" w:hAnsi="Times New Roman" w:cs="Times New Roman"/>
          <w:bCs/>
          <w:i/>
          <w:sz w:val="24"/>
          <w:szCs w:val="24"/>
          <w:lang w:val="es-ES"/>
        </w:rPr>
        <w:t>Ética y política: paradoja y negación de la negación</w:t>
      </w:r>
    </w:p>
    <w:p w:rsidR="000F2BF6" w:rsidRPr="001F7620" w:rsidRDefault="000F2BF6" w:rsidP="001F7620">
      <w:pPr>
        <w:spacing w:after="0" w:line="360" w:lineRule="auto"/>
        <w:jc w:val="both"/>
        <w:rPr>
          <w:rFonts w:ascii="Times New Roman" w:hAnsi="Times New Roman" w:cs="Times New Roman"/>
          <w:bCs/>
          <w:i/>
          <w:sz w:val="24"/>
          <w:szCs w:val="24"/>
          <w:lang w:val="es-ES"/>
        </w:rPr>
      </w:pPr>
    </w:p>
    <w:p w:rsidR="00AF33FD" w:rsidRPr="00F76C45" w:rsidRDefault="000F2BF6" w:rsidP="003E32A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Al inicio de este</w:t>
      </w:r>
      <w:r w:rsidR="00AF33FD" w:rsidRPr="00F76C45">
        <w:rPr>
          <w:rFonts w:ascii="Times New Roman" w:hAnsi="Times New Roman" w:cs="Times New Roman"/>
          <w:sz w:val="24"/>
          <w:szCs w:val="24"/>
        </w:rPr>
        <w:t xml:space="preserve"> trabajo destacamos la importancia de agregar un quinto momento en la obra de </w:t>
      </w:r>
      <w:proofErr w:type="spellStart"/>
      <w:r w:rsidR="00AF33FD" w:rsidRPr="00F76C45">
        <w:rPr>
          <w:rFonts w:ascii="Times New Roman" w:hAnsi="Times New Roman" w:cs="Times New Roman"/>
          <w:sz w:val="24"/>
          <w:szCs w:val="24"/>
        </w:rPr>
        <w:t>Lewkowicz</w:t>
      </w:r>
      <w:proofErr w:type="spellEnd"/>
      <w:r w:rsidR="00AF33FD" w:rsidRPr="00F76C45">
        <w:rPr>
          <w:rFonts w:ascii="Times New Roman" w:hAnsi="Times New Roman" w:cs="Times New Roman"/>
          <w:sz w:val="24"/>
          <w:szCs w:val="24"/>
        </w:rPr>
        <w:t xml:space="preserve"> considerando sus aportes desde el campo de la ética. Durante los últimos años de su vida y de su producción IL se dedicó también a la transmisión del pensamiento en el ámbito académico, dejando su marca inconfundible. Intentaremos hacer un recorrido por algunas de sus ideas más originales y apreciadas, que consideramos constituyen un valioso aporte a la psicología política.</w:t>
      </w:r>
      <w:r>
        <w:rPr>
          <w:rFonts w:ascii="Times New Roman" w:hAnsi="Times New Roman" w:cs="Times New Roman"/>
          <w:sz w:val="24"/>
          <w:szCs w:val="24"/>
        </w:rPr>
        <w:t xml:space="preserve"> </w:t>
      </w:r>
      <w:r w:rsidR="00AF33FD" w:rsidRPr="00F76C45">
        <w:rPr>
          <w:rFonts w:ascii="Times New Roman" w:hAnsi="Times New Roman" w:cs="Times New Roman"/>
          <w:sz w:val="24"/>
          <w:szCs w:val="24"/>
        </w:rPr>
        <w:t xml:space="preserve">Para </w:t>
      </w:r>
      <w:r>
        <w:rPr>
          <w:rFonts w:ascii="Times New Roman" w:hAnsi="Times New Roman" w:cs="Times New Roman"/>
          <w:sz w:val="24"/>
          <w:szCs w:val="24"/>
        </w:rPr>
        <w:t xml:space="preserve">este autor </w:t>
      </w:r>
      <w:r w:rsidR="00AF33FD" w:rsidRPr="00F76C45">
        <w:rPr>
          <w:rFonts w:ascii="Times New Roman" w:hAnsi="Times New Roman" w:cs="Times New Roman"/>
          <w:sz w:val="24"/>
          <w:szCs w:val="24"/>
        </w:rPr>
        <w:t>la ética contemporánea es una disciplina del pen</w:t>
      </w:r>
      <w:r>
        <w:rPr>
          <w:rFonts w:ascii="Times New Roman" w:hAnsi="Times New Roman" w:cs="Times New Roman"/>
          <w:sz w:val="24"/>
          <w:szCs w:val="24"/>
        </w:rPr>
        <w:t>samiento y no del conocimiento, e</w:t>
      </w:r>
      <w:r w:rsidR="00AF33FD" w:rsidRPr="00F76C45">
        <w:rPr>
          <w:rFonts w:ascii="Times New Roman" w:hAnsi="Times New Roman" w:cs="Times New Roman"/>
          <w:sz w:val="24"/>
          <w:szCs w:val="24"/>
        </w:rPr>
        <w:t>ste es uno de los modos</w:t>
      </w:r>
      <w:r>
        <w:rPr>
          <w:rFonts w:ascii="Times New Roman" w:hAnsi="Times New Roman" w:cs="Times New Roman"/>
          <w:sz w:val="24"/>
          <w:szCs w:val="24"/>
        </w:rPr>
        <w:t xml:space="preserve"> que tiene para decirnos que ética y</w:t>
      </w:r>
      <w:r w:rsidR="00AF33FD" w:rsidRPr="00F76C45">
        <w:rPr>
          <w:rFonts w:ascii="Times New Roman" w:hAnsi="Times New Roman" w:cs="Times New Roman"/>
          <w:sz w:val="24"/>
          <w:szCs w:val="24"/>
        </w:rPr>
        <w:t xml:space="preserve"> moral </w:t>
      </w:r>
      <w:r>
        <w:rPr>
          <w:rFonts w:ascii="Times New Roman" w:hAnsi="Times New Roman" w:cs="Times New Roman"/>
          <w:sz w:val="24"/>
          <w:szCs w:val="24"/>
        </w:rPr>
        <w:t>no son términos intercambiables, e intenta</w:t>
      </w:r>
      <w:r w:rsidR="00AF33FD" w:rsidRPr="00F76C45">
        <w:rPr>
          <w:rFonts w:ascii="Times New Roman" w:hAnsi="Times New Roman" w:cs="Times New Roman"/>
          <w:sz w:val="24"/>
          <w:szCs w:val="24"/>
        </w:rPr>
        <w:t xml:space="preserve"> dar cuenta de la co</w:t>
      </w:r>
      <w:r w:rsidR="00AF33FD">
        <w:rPr>
          <w:rFonts w:ascii="Times New Roman" w:hAnsi="Times New Roman" w:cs="Times New Roman"/>
          <w:sz w:val="24"/>
          <w:szCs w:val="24"/>
        </w:rPr>
        <w:t xml:space="preserve">mplejidad del tema </w:t>
      </w:r>
      <w:r>
        <w:rPr>
          <w:rFonts w:ascii="Times New Roman" w:hAnsi="Times New Roman" w:cs="Times New Roman"/>
          <w:sz w:val="24"/>
          <w:szCs w:val="24"/>
        </w:rPr>
        <w:t>apoyándose</w:t>
      </w:r>
      <w:r w:rsidR="00AF33FD" w:rsidRPr="00F76C45">
        <w:rPr>
          <w:rFonts w:ascii="Times New Roman" w:hAnsi="Times New Roman" w:cs="Times New Roman"/>
          <w:sz w:val="24"/>
          <w:szCs w:val="24"/>
        </w:rPr>
        <w:t xml:space="preserve"> en las categorías lógico-formales de Universal, Singular y Particular.</w:t>
      </w:r>
      <w:r w:rsidR="003E32AD">
        <w:rPr>
          <w:rFonts w:ascii="Times New Roman" w:hAnsi="Times New Roman" w:cs="Times New Roman"/>
          <w:sz w:val="24"/>
          <w:szCs w:val="24"/>
        </w:rPr>
        <w:t xml:space="preserve"> L</w:t>
      </w:r>
      <w:r w:rsidR="00AF33FD" w:rsidRPr="00F76C45">
        <w:rPr>
          <w:rFonts w:ascii="Times New Roman" w:hAnsi="Times New Roman" w:cs="Times New Roman"/>
          <w:sz w:val="24"/>
          <w:szCs w:val="24"/>
        </w:rPr>
        <w:t xml:space="preserve">a dimensión moral responde </w:t>
      </w:r>
      <w:r w:rsidR="003E32AD">
        <w:rPr>
          <w:rFonts w:ascii="Times New Roman" w:hAnsi="Times New Roman" w:cs="Times New Roman"/>
          <w:sz w:val="24"/>
          <w:szCs w:val="24"/>
        </w:rPr>
        <w:t xml:space="preserve">a la lógica aristotélica, </w:t>
      </w:r>
      <w:r w:rsidR="00AF33FD" w:rsidRPr="00F76C45">
        <w:rPr>
          <w:rFonts w:ascii="Times New Roman" w:hAnsi="Times New Roman" w:cs="Times New Roman"/>
          <w:sz w:val="24"/>
          <w:szCs w:val="24"/>
        </w:rPr>
        <w:t xml:space="preserve"> en la que rige el principio de tercero excluido. El universo se presenta como un todo en el que se inscribe la norma y la </w:t>
      </w:r>
      <w:proofErr w:type="spellStart"/>
      <w:r w:rsidR="00AF33FD" w:rsidRPr="00F76C45">
        <w:rPr>
          <w:rFonts w:ascii="Times New Roman" w:hAnsi="Times New Roman" w:cs="Times New Roman"/>
          <w:sz w:val="24"/>
          <w:szCs w:val="24"/>
        </w:rPr>
        <w:t>antinorma</w:t>
      </w:r>
      <w:proofErr w:type="spellEnd"/>
      <w:r w:rsidR="00AF33FD" w:rsidRPr="00F76C45">
        <w:rPr>
          <w:rFonts w:ascii="Times New Roman" w:hAnsi="Times New Roman" w:cs="Times New Roman"/>
          <w:sz w:val="24"/>
          <w:szCs w:val="24"/>
        </w:rPr>
        <w:t xml:space="preserve">, </w:t>
      </w:r>
      <w:r w:rsidR="00C842CF">
        <w:rPr>
          <w:rFonts w:ascii="Times New Roman" w:hAnsi="Times New Roman" w:cs="Times New Roman"/>
          <w:sz w:val="24"/>
          <w:szCs w:val="24"/>
        </w:rPr>
        <w:t>lo que está “bien” y lo que está</w:t>
      </w:r>
      <w:r w:rsidR="00AF33FD" w:rsidRPr="00F76C45">
        <w:rPr>
          <w:rFonts w:ascii="Times New Roman" w:hAnsi="Times New Roman" w:cs="Times New Roman"/>
          <w:sz w:val="24"/>
          <w:szCs w:val="24"/>
        </w:rPr>
        <w:t xml:space="preserve"> “mal”. Idea que presupone un conocimiento, un saber acabado en un momento dado. </w:t>
      </w:r>
      <w:proofErr w:type="spellStart"/>
      <w:r w:rsidR="00AF33FD" w:rsidRPr="00F76C45">
        <w:rPr>
          <w:rFonts w:ascii="Times New Roman" w:hAnsi="Times New Roman" w:cs="Times New Roman"/>
          <w:sz w:val="24"/>
          <w:szCs w:val="24"/>
        </w:rPr>
        <w:t>Lewkowicz</w:t>
      </w:r>
      <w:proofErr w:type="spellEnd"/>
      <w:r w:rsidR="00AF33FD" w:rsidRPr="00F76C45">
        <w:rPr>
          <w:rFonts w:ascii="Times New Roman" w:hAnsi="Times New Roman" w:cs="Times New Roman"/>
          <w:sz w:val="24"/>
          <w:szCs w:val="24"/>
        </w:rPr>
        <w:t xml:space="preserve"> ubica aquí la dimensión de lo particular.                                         </w:t>
      </w:r>
    </w:p>
    <w:p w:rsidR="00AF33FD" w:rsidRPr="00F76C45"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 xml:space="preserve"> El dilema (ético) aparece cuando estos dos posibles caminos no le alcanzan a un sujeto</w:t>
      </w:r>
      <w:r w:rsidR="003E32AD">
        <w:rPr>
          <w:rFonts w:ascii="Times New Roman" w:hAnsi="Times New Roman" w:cs="Times New Roman"/>
          <w:sz w:val="24"/>
          <w:szCs w:val="24"/>
        </w:rPr>
        <w:t xml:space="preserve"> para responder a una situación, a</w:t>
      </w:r>
      <w:r w:rsidRPr="00F76C45">
        <w:rPr>
          <w:rFonts w:ascii="Times New Roman" w:hAnsi="Times New Roman" w:cs="Times New Roman"/>
          <w:sz w:val="24"/>
          <w:szCs w:val="24"/>
        </w:rPr>
        <w:t>llí tiene lugar su entrada la dimensión ética</w:t>
      </w:r>
      <w:r>
        <w:rPr>
          <w:rFonts w:ascii="Times New Roman" w:hAnsi="Times New Roman" w:cs="Times New Roman"/>
          <w:sz w:val="24"/>
          <w:szCs w:val="24"/>
        </w:rPr>
        <w:t>,</w:t>
      </w:r>
      <w:r w:rsidRPr="00F76C45">
        <w:rPr>
          <w:rFonts w:ascii="Times New Roman" w:hAnsi="Times New Roman" w:cs="Times New Roman"/>
          <w:sz w:val="24"/>
          <w:szCs w:val="24"/>
        </w:rPr>
        <w:t xml:space="preserve"> que con sus in</w:t>
      </w:r>
      <w:r>
        <w:rPr>
          <w:rFonts w:ascii="Times New Roman" w:hAnsi="Times New Roman" w:cs="Times New Roman"/>
          <w:sz w:val="24"/>
          <w:szCs w:val="24"/>
        </w:rPr>
        <w:t>terrogantes acerca de ese saber</w:t>
      </w:r>
      <w:r w:rsidRPr="00F76C45">
        <w:rPr>
          <w:rFonts w:ascii="Times New Roman" w:hAnsi="Times New Roman" w:cs="Times New Roman"/>
          <w:sz w:val="24"/>
          <w:szCs w:val="24"/>
        </w:rPr>
        <w:t xml:space="preserve"> introduce algún elemento nuevo descompletando aquel uni</w:t>
      </w:r>
      <w:r>
        <w:rPr>
          <w:rFonts w:ascii="Times New Roman" w:hAnsi="Times New Roman" w:cs="Times New Roman"/>
          <w:sz w:val="24"/>
          <w:szCs w:val="24"/>
        </w:rPr>
        <w:t xml:space="preserve">verso </w:t>
      </w:r>
      <w:r w:rsidR="003E32AD">
        <w:rPr>
          <w:rFonts w:ascii="Times New Roman" w:hAnsi="Times New Roman" w:cs="Times New Roman"/>
          <w:sz w:val="24"/>
          <w:szCs w:val="24"/>
        </w:rPr>
        <w:t xml:space="preserve">y ensanchándolo a la vez, </w:t>
      </w:r>
      <w:r w:rsidRPr="00F76C45">
        <w:rPr>
          <w:rFonts w:ascii="Times New Roman" w:hAnsi="Times New Roman" w:cs="Times New Roman"/>
          <w:sz w:val="24"/>
          <w:szCs w:val="24"/>
        </w:rPr>
        <w:t>ubica aquí el eje del universal-singular.</w:t>
      </w:r>
    </w:p>
    <w:p w:rsidR="00AF33FD" w:rsidRPr="00F76C45"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 xml:space="preserve">Recordemos que Hegel plantea tres momentos en su dialéctica. El primer momento es el de la universalidad, entendido como el momento de la </w:t>
      </w:r>
      <w:r w:rsidRPr="00F76C45">
        <w:rPr>
          <w:rFonts w:ascii="Times New Roman" w:hAnsi="Times New Roman" w:cs="Times New Roman"/>
          <w:i/>
          <w:iCs/>
          <w:sz w:val="24"/>
          <w:szCs w:val="24"/>
        </w:rPr>
        <w:t>afirmación</w:t>
      </w:r>
      <w:r w:rsidRPr="00F76C45">
        <w:rPr>
          <w:rFonts w:ascii="Times New Roman" w:hAnsi="Times New Roman" w:cs="Times New Roman"/>
          <w:sz w:val="24"/>
          <w:szCs w:val="24"/>
        </w:rPr>
        <w:t xml:space="preserve"> general y abstracta del concepto. El segundo momento es el de la particularidad, se trata de la </w:t>
      </w:r>
      <w:r w:rsidRPr="00F76C45">
        <w:rPr>
          <w:rFonts w:ascii="Times New Roman" w:hAnsi="Times New Roman" w:cs="Times New Roman"/>
          <w:i/>
          <w:iCs/>
          <w:sz w:val="24"/>
          <w:szCs w:val="24"/>
        </w:rPr>
        <w:t xml:space="preserve">negación </w:t>
      </w:r>
      <w:r w:rsidRPr="00F76C45">
        <w:rPr>
          <w:rFonts w:ascii="Times New Roman" w:hAnsi="Times New Roman" w:cs="Times New Roman"/>
          <w:sz w:val="24"/>
          <w:szCs w:val="24"/>
        </w:rPr>
        <w:t xml:space="preserve">parcial del concepto, y que es inmanente a ese universal, y por último, el momento de la singularidad, entendido como la </w:t>
      </w:r>
      <w:r w:rsidRPr="00F76C45">
        <w:rPr>
          <w:rFonts w:ascii="Times New Roman" w:hAnsi="Times New Roman" w:cs="Times New Roman"/>
          <w:i/>
          <w:iCs/>
          <w:sz w:val="24"/>
          <w:szCs w:val="24"/>
        </w:rPr>
        <w:t>negación de la negación</w:t>
      </w:r>
      <w:r w:rsidRPr="00F76C45">
        <w:rPr>
          <w:rFonts w:ascii="Times New Roman" w:hAnsi="Times New Roman" w:cs="Times New Roman"/>
          <w:sz w:val="24"/>
          <w:szCs w:val="24"/>
        </w:rPr>
        <w:t xml:space="preserve">, negación absoluta del concepto.  </w:t>
      </w:r>
    </w:p>
    <w:p w:rsidR="00AF33FD" w:rsidRPr="00F76C45"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 xml:space="preserve">“Lo universal es la negación excluyente de lo particular, todo su ser consiste en no ser ese contrario. De donde resulta que lo particular y lo universal son ambos lo contrario de sí </w:t>
      </w:r>
      <w:r w:rsidRPr="00F76C45">
        <w:rPr>
          <w:rFonts w:ascii="Times New Roman" w:hAnsi="Times New Roman" w:cs="Times New Roman"/>
          <w:sz w:val="24"/>
          <w:szCs w:val="24"/>
        </w:rPr>
        <w:lastRenderedPageBreak/>
        <w:t>mismos; lo universal es por igual un particular, y lo particular un universal. Esta oposición se resuelve en lo singular… Lo singular es la totalidad o la unidad negativa de los momentos procedentes. Es un todo, por consiguiente un universal, pero un todo definido o particular. En él se unen sin confundirse la universalidad pura y la particularidad pura, y con ello encuentran su reali</w:t>
      </w:r>
      <w:r>
        <w:rPr>
          <w:rFonts w:ascii="Times New Roman" w:hAnsi="Times New Roman" w:cs="Times New Roman"/>
          <w:sz w:val="24"/>
          <w:szCs w:val="24"/>
        </w:rPr>
        <w:t>zación.”  (Hegel, 1812-1819, p</w:t>
      </w:r>
      <w:r w:rsidRPr="00F76C45">
        <w:rPr>
          <w:rFonts w:ascii="Times New Roman" w:hAnsi="Times New Roman" w:cs="Times New Roman"/>
          <w:sz w:val="24"/>
          <w:szCs w:val="24"/>
        </w:rPr>
        <w:t>. 108,109)</w:t>
      </w:r>
    </w:p>
    <w:p w:rsidR="00AF33FD" w:rsidRPr="00F76C45" w:rsidRDefault="007E6CCE" w:rsidP="00C47D1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F33FD" w:rsidRPr="00F76C45">
        <w:rPr>
          <w:rFonts w:ascii="Times New Roman" w:hAnsi="Times New Roman" w:cs="Times New Roman"/>
          <w:sz w:val="24"/>
          <w:szCs w:val="24"/>
        </w:rPr>
        <w:t xml:space="preserve">or su parte </w:t>
      </w:r>
      <w:proofErr w:type="spellStart"/>
      <w:r w:rsidRPr="007E6CCE">
        <w:rPr>
          <w:rFonts w:ascii="Times New Roman" w:hAnsi="Times New Roman" w:cs="Times New Roman"/>
          <w:sz w:val="24"/>
          <w:szCs w:val="24"/>
        </w:rPr>
        <w:t>Lewkowicz</w:t>
      </w:r>
      <w:proofErr w:type="spellEnd"/>
      <w:r w:rsidRPr="00F76C45">
        <w:rPr>
          <w:rFonts w:ascii="Times New Roman" w:hAnsi="Times New Roman" w:cs="Times New Roman"/>
          <w:sz w:val="24"/>
          <w:szCs w:val="24"/>
        </w:rPr>
        <w:t xml:space="preserve"> </w:t>
      </w:r>
      <w:r w:rsidR="00AF33FD" w:rsidRPr="00F76C45">
        <w:rPr>
          <w:rFonts w:ascii="Times New Roman" w:hAnsi="Times New Roman" w:cs="Times New Roman"/>
          <w:sz w:val="24"/>
          <w:szCs w:val="24"/>
        </w:rPr>
        <w:t>nos dice que el Universal es lo que va más allá del ”todo”, más allá del lenguaje, que como dijimos al inicio en relación al acontecimiento, no puede abarcarlo todo. “Es la potencia de desborde, de exceso, es el gesto de ir más allá de las totalizaciones supuestamente clausuradas al devenir.”</w:t>
      </w:r>
      <w:r w:rsidR="00AF33FD" w:rsidRPr="00F76C45">
        <w:rPr>
          <w:rFonts w:ascii="Times New Roman" w:hAnsi="Times New Roman" w:cs="Times New Roman"/>
          <w:i/>
          <w:iCs/>
          <w:sz w:val="24"/>
          <w:szCs w:val="24"/>
        </w:rPr>
        <w:t xml:space="preserve"> </w:t>
      </w:r>
      <w:r w:rsidRPr="007E6CCE">
        <w:rPr>
          <w:rFonts w:ascii="Times New Roman" w:hAnsi="Times New Roman" w:cs="Times New Roman"/>
          <w:iCs/>
          <w:sz w:val="24"/>
          <w:szCs w:val="24"/>
        </w:rPr>
        <w:t>(</w:t>
      </w:r>
      <w:proofErr w:type="spellStart"/>
      <w:r w:rsidRPr="007E6CCE">
        <w:rPr>
          <w:rFonts w:ascii="Times New Roman" w:hAnsi="Times New Roman" w:cs="Times New Roman"/>
          <w:sz w:val="24"/>
          <w:szCs w:val="24"/>
        </w:rPr>
        <w:t>Lewkowicz</w:t>
      </w:r>
      <w:proofErr w:type="spellEnd"/>
      <w:r w:rsidRPr="007E6CCE">
        <w:rPr>
          <w:rFonts w:ascii="Times New Roman" w:hAnsi="Times New Roman" w:cs="Times New Roman"/>
          <w:sz w:val="24"/>
          <w:szCs w:val="24"/>
        </w:rPr>
        <w:t>, 2002, p. 60</w:t>
      </w:r>
      <w:r w:rsidRPr="007E6CCE">
        <w:rPr>
          <w:rFonts w:ascii="Times New Roman" w:hAnsi="Times New Roman" w:cs="Times New Roman"/>
          <w:iCs/>
          <w:sz w:val="24"/>
          <w:szCs w:val="24"/>
        </w:rPr>
        <w:t>).</w:t>
      </w:r>
    </w:p>
    <w:p w:rsidR="00AF33FD" w:rsidRPr="00F76C45"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Avanza un paso más y agrega que para cada universal siempre habrá algo singular que podrá, eventualmente, hacerlo ir más allá. Define lo singular como la presentación de “algo” incalificable según el lenguaje de la situación. “Podremos hablar de singularidades sólo cuando algo que se presenta hace desfallecer todas las capacidades clasificatorias de la lengua de una situación (…) si su presentación hace tambalear las consistencias previamente in</w:t>
      </w:r>
      <w:r>
        <w:rPr>
          <w:rFonts w:ascii="Times New Roman" w:hAnsi="Times New Roman" w:cs="Times New Roman"/>
          <w:sz w:val="24"/>
          <w:szCs w:val="24"/>
        </w:rPr>
        <w:t>stituidas. (</w:t>
      </w:r>
      <w:proofErr w:type="spellStart"/>
      <w:r>
        <w:rPr>
          <w:rFonts w:ascii="Times New Roman" w:hAnsi="Times New Roman" w:cs="Times New Roman"/>
          <w:sz w:val="24"/>
          <w:szCs w:val="24"/>
        </w:rPr>
        <w:t>Lewkowicz</w:t>
      </w:r>
      <w:proofErr w:type="spellEnd"/>
      <w:r>
        <w:rPr>
          <w:rFonts w:ascii="Times New Roman" w:hAnsi="Times New Roman" w:cs="Times New Roman"/>
          <w:sz w:val="24"/>
          <w:szCs w:val="24"/>
        </w:rPr>
        <w:t>, 2002, p. 61). En este sentido</w:t>
      </w:r>
      <w:r w:rsidRPr="00F76C45">
        <w:rPr>
          <w:rFonts w:ascii="Times New Roman" w:hAnsi="Times New Roman" w:cs="Times New Roman"/>
          <w:sz w:val="24"/>
          <w:szCs w:val="24"/>
        </w:rPr>
        <w:t xml:space="preserve"> sostiene que lo universal se realiza en la forma de lo singular y viceversa. Tenemos entonces l</w:t>
      </w:r>
      <w:r>
        <w:rPr>
          <w:rFonts w:ascii="Times New Roman" w:hAnsi="Times New Roman" w:cs="Times New Roman"/>
          <w:sz w:val="24"/>
          <w:szCs w:val="24"/>
        </w:rPr>
        <w:t xml:space="preserve">a dimensión universal-singular, </w:t>
      </w:r>
      <w:r w:rsidRPr="00F76C45">
        <w:rPr>
          <w:rFonts w:ascii="Times New Roman" w:hAnsi="Times New Roman" w:cs="Times New Roman"/>
          <w:sz w:val="24"/>
          <w:szCs w:val="24"/>
        </w:rPr>
        <w:t>donde entra en juego la dimensión ética.</w:t>
      </w:r>
    </w:p>
    <w:p w:rsidR="00AF33FD" w:rsidRPr="00F76C45"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 xml:space="preserve"> </w:t>
      </w:r>
      <w:r w:rsidR="003E32AD">
        <w:rPr>
          <w:rFonts w:ascii="Times New Roman" w:hAnsi="Times New Roman" w:cs="Times New Roman"/>
          <w:sz w:val="24"/>
          <w:szCs w:val="24"/>
        </w:rPr>
        <w:t xml:space="preserve">Finalmente,  lo particular </w:t>
      </w:r>
      <w:r w:rsidRPr="00F76C45">
        <w:rPr>
          <w:rFonts w:ascii="Times New Roman" w:hAnsi="Times New Roman" w:cs="Times New Roman"/>
          <w:sz w:val="24"/>
          <w:szCs w:val="24"/>
        </w:rPr>
        <w:t xml:space="preserve">queda más bien del lado del consenso social, de aquello de lo que dispone un grupo de personas para poder vivir en comunidad. </w:t>
      </w:r>
    </w:p>
    <w:p w:rsidR="00AF33FD"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Ahora bien, no se trata de separar la dimensión particular de la Universal-Singular, ya que aquella</w:t>
      </w:r>
      <w:r>
        <w:rPr>
          <w:rFonts w:ascii="Times New Roman" w:hAnsi="Times New Roman" w:cs="Times New Roman"/>
          <w:sz w:val="24"/>
          <w:szCs w:val="24"/>
        </w:rPr>
        <w:t>,</w:t>
      </w:r>
      <w:r w:rsidRPr="00F76C45">
        <w:rPr>
          <w:rFonts w:ascii="Times New Roman" w:hAnsi="Times New Roman" w:cs="Times New Roman"/>
          <w:sz w:val="24"/>
          <w:szCs w:val="24"/>
        </w:rPr>
        <w:t xml:space="preserve"> nos dice, es el soporte la dimensión subjetiva.</w:t>
      </w:r>
    </w:p>
    <w:p w:rsidR="007E6CCE" w:rsidRPr="00491581" w:rsidRDefault="007E6CCE" w:rsidP="00C47D11">
      <w:pPr>
        <w:spacing w:after="0" w:line="360" w:lineRule="auto"/>
        <w:ind w:firstLine="567"/>
        <w:jc w:val="both"/>
        <w:rPr>
          <w:rFonts w:ascii="Times New Roman" w:hAnsi="Times New Roman" w:cs="Times New Roman"/>
          <w:sz w:val="24"/>
          <w:szCs w:val="24"/>
        </w:rPr>
      </w:pPr>
    </w:p>
    <w:p w:rsidR="00AF33FD" w:rsidRDefault="00AF33FD" w:rsidP="007E6CCE">
      <w:pPr>
        <w:spacing w:after="0" w:line="360" w:lineRule="auto"/>
        <w:jc w:val="both"/>
        <w:rPr>
          <w:rFonts w:ascii="Times New Roman" w:hAnsi="Times New Roman" w:cs="Times New Roman"/>
          <w:bCs/>
          <w:i/>
          <w:sz w:val="24"/>
          <w:szCs w:val="24"/>
        </w:rPr>
      </w:pPr>
      <w:r w:rsidRPr="003E32AD">
        <w:rPr>
          <w:rFonts w:ascii="Times New Roman" w:hAnsi="Times New Roman" w:cs="Times New Roman"/>
          <w:bCs/>
          <w:i/>
          <w:sz w:val="24"/>
          <w:szCs w:val="24"/>
        </w:rPr>
        <w:t>La fábrica recuperada: ¿una singularidad?</w:t>
      </w:r>
    </w:p>
    <w:p w:rsidR="007E6CCE" w:rsidRPr="003E32AD" w:rsidRDefault="007E6CCE" w:rsidP="00C47D11">
      <w:pPr>
        <w:spacing w:after="0" w:line="360" w:lineRule="auto"/>
        <w:ind w:firstLine="567"/>
        <w:jc w:val="both"/>
        <w:rPr>
          <w:rFonts w:ascii="Times New Roman" w:hAnsi="Times New Roman" w:cs="Times New Roman"/>
          <w:bCs/>
          <w:i/>
          <w:sz w:val="24"/>
          <w:szCs w:val="24"/>
        </w:rPr>
      </w:pPr>
    </w:p>
    <w:p w:rsidR="00AF33FD" w:rsidRDefault="00AF33FD" w:rsidP="00C47D1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diciembre de</w:t>
      </w:r>
      <w:r w:rsidRPr="00F76C45">
        <w:rPr>
          <w:rFonts w:ascii="Times New Roman" w:hAnsi="Times New Roman" w:cs="Times New Roman"/>
          <w:sz w:val="24"/>
          <w:szCs w:val="24"/>
        </w:rPr>
        <w:t xml:space="preserve"> 2001, luego de la crisis </w:t>
      </w:r>
      <w:r>
        <w:rPr>
          <w:rFonts w:ascii="Times New Roman" w:hAnsi="Times New Roman" w:cs="Times New Roman"/>
          <w:sz w:val="24"/>
          <w:szCs w:val="24"/>
        </w:rPr>
        <w:t>político-económica que sufrió la Argentina</w:t>
      </w:r>
      <w:r w:rsidRPr="00F76C45">
        <w:rPr>
          <w:rFonts w:ascii="Times New Roman" w:hAnsi="Times New Roman" w:cs="Times New Roman"/>
          <w:sz w:val="24"/>
          <w:szCs w:val="24"/>
        </w:rPr>
        <w:t xml:space="preserve">, surge un </w:t>
      </w:r>
      <w:r w:rsidRPr="00F76C45">
        <w:rPr>
          <w:rFonts w:ascii="Times New Roman" w:hAnsi="Times New Roman" w:cs="Times New Roman"/>
          <w:color w:val="1C1C1C"/>
          <w:sz w:val="24"/>
          <w:szCs w:val="24"/>
          <w:shd w:val="clear" w:color="auto" w:fill="FFFFFF"/>
        </w:rPr>
        <w:t xml:space="preserve">fenómeno conocido como </w:t>
      </w:r>
      <w:r w:rsidRPr="00F76C45">
        <w:rPr>
          <w:rFonts w:ascii="Times New Roman" w:hAnsi="Times New Roman" w:cs="Times New Roman"/>
          <w:sz w:val="24"/>
          <w:szCs w:val="24"/>
        </w:rPr>
        <w:t xml:space="preserve">el </w:t>
      </w:r>
      <w:r w:rsidRPr="007E6CCE">
        <w:rPr>
          <w:rFonts w:ascii="Times New Roman" w:hAnsi="Times New Roman" w:cs="Times New Roman"/>
          <w:i/>
          <w:sz w:val="24"/>
          <w:szCs w:val="24"/>
        </w:rPr>
        <w:t>mov</w:t>
      </w:r>
      <w:r w:rsidR="007E6CCE" w:rsidRPr="007E6CCE">
        <w:rPr>
          <w:rFonts w:ascii="Times New Roman" w:hAnsi="Times New Roman" w:cs="Times New Roman"/>
          <w:i/>
          <w:sz w:val="24"/>
          <w:szCs w:val="24"/>
        </w:rPr>
        <w:t>imiento de fábricas recuperadas</w:t>
      </w:r>
      <w:r w:rsidR="007E6CCE">
        <w:rPr>
          <w:rFonts w:ascii="Times New Roman" w:hAnsi="Times New Roman" w:cs="Times New Roman"/>
          <w:sz w:val="24"/>
          <w:szCs w:val="24"/>
        </w:rPr>
        <w:t>, c</w:t>
      </w:r>
      <w:r w:rsidRPr="00F76C45">
        <w:rPr>
          <w:rFonts w:ascii="Times New Roman" w:hAnsi="Times New Roman" w:cs="Times New Roman"/>
          <w:sz w:val="24"/>
          <w:szCs w:val="24"/>
        </w:rPr>
        <w:t>omo resultado del quiebre d</w:t>
      </w:r>
      <w:r w:rsidR="007E6CCE">
        <w:rPr>
          <w:rFonts w:ascii="Times New Roman" w:hAnsi="Times New Roman" w:cs="Times New Roman"/>
          <w:sz w:val="24"/>
          <w:szCs w:val="24"/>
        </w:rPr>
        <w:t xml:space="preserve">e centenares de fábricas y </w:t>
      </w:r>
      <w:r w:rsidRPr="00F76C45">
        <w:rPr>
          <w:rFonts w:ascii="Times New Roman" w:hAnsi="Times New Roman" w:cs="Times New Roman"/>
          <w:sz w:val="24"/>
          <w:szCs w:val="24"/>
        </w:rPr>
        <w:t>de una gran disputa con quienes conformaban la gerencia</w:t>
      </w:r>
      <w:r>
        <w:rPr>
          <w:rFonts w:ascii="Times New Roman" w:hAnsi="Times New Roman" w:cs="Times New Roman"/>
          <w:sz w:val="24"/>
          <w:szCs w:val="24"/>
        </w:rPr>
        <w:t>, los empleados tomaron el control de la producción</w:t>
      </w:r>
      <w:r w:rsidRPr="00F76C45">
        <w:rPr>
          <w:rFonts w:ascii="Times New Roman" w:hAnsi="Times New Roman" w:cs="Times New Roman"/>
          <w:sz w:val="24"/>
          <w:szCs w:val="24"/>
        </w:rPr>
        <w:t>. Frente al inminente desmantelamiento de la fábrica, los empleados despojados de s</w:t>
      </w:r>
      <w:r>
        <w:rPr>
          <w:rFonts w:ascii="Times New Roman" w:hAnsi="Times New Roman" w:cs="Times New Roman"/>
          <w:sz w:val="24"/>
          <w:szCs w:val="24"/>
        </w:rPr>
        <w:t>us puestos emprendieron una novedosa iniciativa</w:t>
      </w:r>
      <w:r w:rsidRPr="00F76C45">
        <w:rPr>
          <w:rFonts w:ascii="Times New Roman" w:hAnsi="Times New Roman" w:cs="Times New Roman"/>
          <w:sz w:val="24"/>
          <w:szCs w:val="24"/>
        </w:rPr>
        <w:t xml:space="preserve"> frente a un modelo económico colapsado. Se organizaron </w:t>
      </w:r>
      <w:r w:rsidRPr="00F76C45">
        <w:rPr>
          <w:rFonts w:ascii="Times New Roman" w:hAnsi="Times New Roman" w:cs="Times New Roman"/>
          <w:sz w:val="24"/>
          <w:szCs w:val="24"/>
        </w:rPr>
        <w:lastRenderedPageBreak/>
        <w:t xml:space="preserve">colectivamente y decidieron recuperar la fábrica para su propia producción y gerenciamiento. </w:t>
      </w:r>
    </w:p>
    <w:p w:rsidR="00AF33FD" w:rsidRDefault="00AF33FD" w:rsidP="00C47D1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No nos referiremos aquí al fenómeno en su pluralidad, a la serie de estas “fábricas recuperadas”, sino al acontecimiento de su acto fundante. </w:t>
      </w:r>
      <w:r w:rsidRPr="00F76C45">
        <w:rPr>
          <w:rFonts w:ascii="Times New Roman" w:hAnsi="Times New Roman" w:cs="Times New Roman"/>
          <w:sz w:val="24"/>
          <w:szCs w:val="24"/>
        </w:rPr>
        <w:t>Veremos cómo allí surge una singularidad en acto, que no responde a la individualidad de cada uno de esas personas</w:t>
      </w:r>
      <w:r>
        <w:rPr>
          <w:rFonts w:ascii="Times New Roman" w:hAnsi="Times New Roman" w:cs="Times New Roman"/>
          <w:sz w:val="24"/>
          <w:szCs w:val="24"/>
        </w:rPr>
        <w:t xml:space="preserve"> o iniciativas</w:t>
      </w:r>
      <w:r w:rsidRPr="00863470">
        <w:rPr>
          <w:rFonts w:ascii="Times New Roman" w:hAnsi="Times New Roman" w:cs="Times New Roman"/>
          <w:sz w:val="24"/>
          <w:szCs w:val="24"/>
        </w:rPr>
        <w:t>.</w:t>
      </w:r>
    </w:p>
    <w:p w:rsidR="00AF33FD" w:rsidRPr="00F76C45" w:rsidRDefault="00AF33FD" w:rsidP="00C47D1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Mostraremos que en ese momento fundante asistimos a</w:t>
      </w:r>
      <w:r>
        <w:rPr>
          <w:rFonts w:ascii="Times New Roman" w:hAnsi="Times New Roman" w:cs="Times New Roman"/>
          <w:sz w:val="24"/>
          <w:szCs w:val="24"/>
          <w:lang w:val="es-ES"/>
        </w:rPr>
        <w:t xml:space="preserve"> una verdadera inversión dialéctica hegeliana: la oposición entre el empleo y la desocupación queda “superada” (</w:t>
      </w:r>
      <w:proofErr w:type="spellStart"/>
      <w:r w:rsidRPr="003F45B1">
        <w:rPr>
          <w:rFonts w:ascii="Times New Roman" w:hAnsi="Times New Roman" w:cs="Times New Roman"/>
          <w:i/>
          <w:iCs/>
          <w:sz w:val="24"/>
          <w:szCs w:val="24"/>
        </w:rPr>
        <w:t>aufgegeben</w:t>
      </w:r>
      <w:proofErr w:type="spellEnd"/>
      <w:r>
        <w:rPr>
          <w:rFonts w:ascii="Times New Roman" w:hAnsi="Times New Roman" w:cs="Times New Roman"/>
          <w:sz w:val="24"/>
          <w:szCs w:val="24"/>
          <w:lang w:val="es-ES"/>
        </w:rPr>
        <w:t xml:space="preserve">) cuando se evidencia que el empleo puede ingresar en un sistema de producción que no se subordina a la lógica del </w:t>
      </w:r>
      <w:proofErr w:type="spellStart"/>
      <w:r>
        <w:rPr>
          <w:rFonts w:ascii="Times New Roman" w:hAnsi="Times New Roman" w:cs="Times New Roman"/>
          <w:sz w:val="24"/>
          <w:szCs w:val="24"/>
          <w:lang w:val="es-ES"/>
        </w:rPr>
        <w:t>plusvalor</w:t>
      </w:r>
      <w:proofErr w:type="spellEnd"/>
      <w:r>
        <w:rPr>
          <w:rFonts w:ascii="Times New Roman" w:hAnsi="Times New Roman" w:cs="Times New Roman"/>
          <w:sz w:val="24"/>
          <w:szCs w:val="24"/>
          <w:lang w:val="es-ES"/>
        </w:rPr>
        <w:t>. Por medio de esta inversión (negación de la negación), el empleo leído en términos clásicos del capital, en un primer momento la negación de la desocupación, deviene ahora una forma del Trabajo superadora de las existentes.</w:t>
      </w:r>
    </w:p>
    <w:p w:rsidR="00AF33FD" w:rsidRDefault="00AF33FD" w:rsidP="00C47D11">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¿Qué hubiese pasado si los afectados hubiesen aceptado el despido? Quien fue un empleado deviene desempleado, el universo “cerrado” no produce ningún cambio, el sujeto queda aplastado bajo la denominación de “desocupado”. ¿Qué surge a partir de la decisión de recuperar las fábricas? El ensanchamiento del universo, a partir de la singularidad en situación que allí se pone en juego. Ya no son ni empleados ni desocupados, aparece un término nuevo que no formaba parte del universo existente, que no tenía nomina</w:t>
      </w:r>
      <w:r>
        <w:rPr>
          <w:rFonts w:ascii="Times New Roman" w:hAnsi="Times New Roman" w:cs="Times New Roman"/>
          <w:sz w:val="24"/>
          <w:szCs w:val="24"/>
        </w:rPr>
        <w:t>ción hasta este momento: “la fá</w:t>
      </w:r>
      <w:r w:rsidRPr="00F76C45">
        <w:rPr>
          <w:rFonts w:ascii="Times New Roman" w:hAnsi="Times New Roman" w:cs="Times New Roman"/>
          <w:sz w:val="24"/>
          <w:szCs w:val="24"/>
        </w:rPr>
        <w:t>brica recuperada”.</w:t>
      </w:r>
      <w:r w:rsidRPr="00F76C45">
        <w:rPr>
          <w:rFonts w:ascii="Times New Roman" w:hAnsi="Times New Roman" w:cs="Times New Roman"/>
          <w:color w:val="7030A0"/>
          <w:sz w:val="24"/>
          <w:szCs w:val="24"/>
        </w:rPr>
        <w:t xml:space="preserve"> </w:t>
      </w:r>
      <w:proofErr w:type="spellStart"/>
      <w:r w:rsidRPr="00F76C45">
        <w:rPr>
          <w:rFonts w:ascii="Times New Roman" w:hAnsi="Times New Roman" w:cs="Times New Roman"/>
          <w:sz w:val="24"/>
          <w:szCs w:val="24"/>
        </w:rPr>
        <w:t>Lewkowicz</w:t>
      </w:r>
      <w:proofErr w:type="spellEnd"/>
      <w:r w:rsidRPr="00F76C45">
        <w:rPr>
          <w:rFonts w:ascii="Times New Roman" w:hAnsi="Times New Roman" w:cs="Times New Roman"/>
          <w:sz w:val="24"/>
          <w:szCs w:val="24"/>
        </w:rPr>
        <w:t xml:space="preserve"> nos dice que “Las singularidades son intervenciones subjetivas que producen una novedad en la inmanenc</w:t>
      </w:r>
      <w:r>
        <w:rPr>
          <w:rFonts w:ascii="Times New Roman" w:hAnsi="Times New Roman" w:cs="Times New Roman"/>
          <w:sz w:val="24"/>
          <w:szCs w:val="24"/>
        </w:rPr>
        <w:t>ia de la situación”. (2002, p</w:t>
      </w:r>
      <w:r w:rsidRPr="00F76C45">
        <w:rPr>
          <w:rFonts w:ascii="Times New Roman" w:hAnsi="Times New Roman" w:cs="Times New Roman"/>
          <w:sz w:val="24"/>
          <w:szCs w:val="24"/>
        </w:rPr>
        <w:t>. 62). Se trata entonces de algo indecible,</w:t>
      </w:r>
      <w:r>
        <w:rPr>
          <w:rFonts w:ascii="Times New Roman" w:hAnsi="Times New Roman" w:cs="Times New Roman"/>
          <w:sz w:val="24"/>
          <w:szCs w:val="24"/>
        </w:rPr>
        <w:t xml:space="preserve"> </w:t>
      </w:r>
      <w:r w:rsidRPr="00F76C45">
        <w:rPr>
          <w:rFonts w:ascii="Times New Roman" w:hAnsi="Times New Roman" w:cs="Times New Roman"/>
          <w:sz w:val="24"/>
          <w:szCs w:val="24"/>
        </w:rPr>
        <w:t xml:space="preserve">e incontable, ya que excede los recursos simbólicos de la situación es por ello un acto creativo. Podemos afirmar que se trata de una singularidad si se constituye a partir de la situación en la que irrumpe; es decir se trata de un proceso situacional y no de un individuo. Esta singularidad por lo tanto suplementa a un determinado tejido social situado espacial y temporalmente. Se trata de un acontecimiento en el campo de la política, tal como propone </w:t>
      </w:r>
      <w:proofErr w:type="spellStart"/>
      <w:r w:rsidRPr="00F76C45">
        <w:rPr>
          <w:rFonts w:ascii="Times New Roman" w:hAnsi="Times New Roman" w:cs="Times New Roman"/>
          <w:sz w:val="24"/>
          <w:szCs w:val="24"/>
        </w:rPr>
        <w:t>Badiou</w:t>
      </w:r>
      <w:proofErr w:type="spellEnd"/>
      <w:r w:rsidRPr="00F76C45">
        <w:rPr>
          <w:rFonts w:ascii="Times New Roman" w:hAnsi="Times New Roman" w:cs="Times New Roman"/>
          <w:sz w:val="24"/>
          <w:szCs w:val="24"/>
        </w:rPr>
        <w:t>.</w:t>
      </w:r>
    </w:p>
    <w:p w:rsidR="007E6CCE" w:rsidRPr="00F76C45" w:rsidRDefault="007E6CCE" w:rsidP="00C47D11">
      <w:pPr>
        <w:spacing w:after="0" w:line="360" w:lineRule="auto"/>
        <w:ind w:firstLine="567"/>
        <w:jc w:val="both"/>
        <w:rPr>
          <w:rFonts w:ascii="Times New Roman" w:hAnsi="Times New Roman" w:cs="Times New Roman"/>
          <w:color w:val="1C1C1C"/>
          <w:sz w:val="24"/>
          <w:szCs w:val="24"/>
          <w:shd w:val="clear" w:color="auto" w:fill="FFFFFF"/>
        </w:rPr>
      </w:pPr>
    </w:p>
    <w:p w:rsidR="00AF33FD" w:rsidRDefault="00AF33FD" w:rsidP="007E6CCE">
      <w:pPr>
        <w:spacing w:after="0" w:line="360" w:lineRule="auto"/>
        <w:jc w:val="both"/>
        <w:rPr>
          <w:rFonts w:ascii="Times New Roman" w:hAnsi="Times New Roman" w:cs="Times New Roman"/>
          <w:bCs/>
          <w:i/>
          <w:sz w:val="24"/>
          <w:szCs w:val="24"/>
        </w:rPr>
      </w:pPr>
      <w:r w:rsidRPr="007E6CCE">
        <w:rPr>
          <w:rFonts w:ascii="Times New Roman" w:hAnsi="Times New Roman" w:cs="Times New Roman"/>
          <w:bCs/>
          <w:i/>
          <w:sz w:val="24"/>
          <w:szCs w:val="24"/>
        </w:rPr>
        <w:t>Tiempo 1 y tiempo 2 en la transmisión del conocimiento</w:t>
      </w:r>
    </w:p>
    <w:p w:rsidR="0033469A" w:rsidRDefault="0033469A" w:rsidP="007E6CCE">
      <w:pPr>
        <w:spacing w:after="0" w:line="360" w:lineRule="auto"/>
        <w:jc w:val="both"/>
        <w:rPr>
          <w:rFonts w:ascii="Times New Roman" w:hAnsi="Times New Roman" w:cs="Times New Roman"/>
          <w:bCs/>
          <w:i/>
          <w:sz w:val="24"/>
          <w:szCs w:val="24"/>
        </w:rPr>
      </w:pPr>
    </w:p>
    <w:p w:rsidR="0033469A" w:rsidRPr="00F76C45" w:rsidRDefault="0033469A" w:rsidP="0033469A">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lang w:val="es-ES"/>
        </w:rPr>
        <w:lastRenderedPageBreak/>
        <w:t>En el a</w:t>
      </w:r>
      <w:r w:rsidRPr="00F76C45">
        <w:rPr>
          <w:rFonts w:ascii="Times New Roman" w:hAnsi="Times New Roman" w:cs="Times New Roman"/>
          <w:sz w:val="24"/>
          <w:szCs w:val="24"/>
        </w:rPr>
        <w:t>ñ</w:t>
      </w:r>
      <w:r>
        <w:rPr>
          <w:rFonts w:ascii="Times New Roman" w:hAnsi="Times New Roman" w:cs="Times New Roman"/>
          <w:sz w:val="24"/>
          <w:szCs w:val="24"/>
          <w:lang w:val="es-ES"/>
        </w:rPr>
        <w:t>o 2003 Germá</w:t>
      </w:r>
      <w:r w:rsidRPr="00F76C45">
        <w:rPr>
          <w:rFonts w:ascii="Times New Roman" w:hAnsi="Times New Roman" w:cs="Times New Roman"/>
          <w:sz w:val="24"/>
          <w:szCs w:val="24"/>
          <w:lang w:val="es-ES"/>
        </w:rPr>
        <w:t xml:space="preserve">n García, Horacio González, Diego </w:t>
      </w:r>
      <w:proofErr w:type="spellStart"/>
      <w:r w:rsidRPr="00F76C45">
        <w:rPr>
          <w:rFonts w:ascii="Times New Roman" w:hAnsi="Times New Roman" w:cs="Times New Roman"/>
          <w:sz w:val="24"/>
          <w:szCs w:val="24"/>
          <w:lang w:val="es-ES"/>
        </w:rPr>
        <w:t>Ta</w:t>
      </w:r>
      <w:r>
        <w:rPr>
          <w:rFonts w:ascii="Times New Roman" w:hAnsi="Times New Roman" w:cs="Times New Roman"/>
          <w:sz w:val="24"/>
          <w:szCs w:val="24"/>
          <w:lang w:val="es-ES"/>
        </w:rPr>
        <w:t>tiá</w:t>
      </w:r>
      <w:r w:rsidRPr="00F76C45">
        <w:rPr>
          <w:rFonts w:ascii="Times New Roman" w:hAnsi="Times New Roman" w:cs="Times New Roman"/>
          <w:sz w:val="24"/>
          <w:szCs w:val="24"/>
          <w:lang w:val="es-ES"/>
        </w:rPr>
        <w:t>n</w:t>
      </w:r>
      <w:proofErr w:type="spellEnd"/>
      <w:r w:rsidRPr="00F76C45">
        <w:rPr>
          <w:rFonts w:ascii="Times New Roman" w:hAnsi="Times New Roman" w:cs="Times New Roman"/>
          <w:sz w:val="24"/>
          <w:szCs w:val="24"/>
          <w:lang w:val="es-ES"/>
        </w:rPr>
        <w:t>, Ricar</w:t>
      </w:r>
      <w:r>
        <w:rPr>
          <w:rFonts w:ascii="Times New Roman" w:hAnsi="Times New Roman" w:cs="Times New Roman"/>
          <w:sz w:val="24"/>
          <w:szCs w:val="24"/>
          <w:lang w:val="es-ES"/>
        </w:rPr>
        <w:t xml:space="preserve">do </w:t>
      </w:r>
      <w:proofErr w:type="spellStart"/>
      <w:r>
        <w:rPr>
          <w:rFonts w:ascii="Times New Roman" w:hAnsi="Times New Roman" w:cs="Times New Roman"/>
          <w:sz w:val="24"/>
          <w:szCs w:val="24"/>
          <w:lang w:val="es-ES"/>
        </w:rPr>
        <w:t>Forster</w:t>
      </w:r>
      <w:proofErr w:type="spellEnd"/>
      <w:r>
        <w:rPr>
          <w:rFonts w:ascii="Times New Roman" w:hAnsi="Times New Roman" w:cs="Times New Roman"/>
          <w:sz w:val="24"/>
          <w:szCs w:val="24"/>
          <w:lang w:val="es-ES"/>
        </w:rPr>
        <w:t xml:space="preserve"> e Ignacio </w:t>
      </w:r>
      <w:proofErr w:type="spellStart"/>
      <w:r>
        <w:rPr>
          <w:rFonts w:ascii="Times New Roman" w:hAnsi="Times New Roman" w:cs="Times New Roman"/>
          <w:sz w:val="24"/>
          <w:szCs w:val="24"/>
          <w:lang w:val="es-ES"/>
        </w:rPr>
        <w:t>Lewkowicz</w:t>
      </w:r>
      <w:proofErr w:type="spellEnd"/>
      <w:r>
        <w:rPr>
          <w:rFonts w:ascii="Times New Roman" w:hAnsi="Times New Roman" w:cs="Times New Roman"/>
          <w:sz w:val="24"/>
          <w:szCs w:val="24"/>
          <w:lang w:val="es-ES"/>
        </w:rPr>
        <w:t xml:space="preserve">, </w:t>
      </w:r>
      <w:r w:rsidRPr="00F76C45">
        <w:rPr>
          <w:rFonts w:ascii="Times New Roman" w:hAnsi="Times New Roman" w:cs="Times New Roman"/>
          <w:sz w:val="24"/>
          <w:szCs w:val="24"/>
          <w:lang w:val="es-ES"/>
        </w:rPr>
        <w:t xml:space="preserve">fueron convocados para debatir acerca de la transmisión del conocimiento. El encuentro fue trascripto para su ulterior publicación, la cual tuvo lugar luego de la muerte de Ignacio </w:t>
      </w:r>
      <w:proofErr w:type="spellStart"/>
      <w:r w:rsidRPr="00F76C45">
        <w:rPr>
          <w:rFonts w:ascii="Times New Roman" w:hAnsi="Times New Roman" w:cs="Times New Roman"/>
          <w:sz w:val="24"/>
          <w:szCs w:val="24"/>
          <w:lang w:val="es-ES"/>
        </w:rPr>
        <w:t>Lewkowicz</w:t>
      </w:r>
      <w:proofErr w:type="spellEnd"/>
      <w:r w:rsidRPr="00F76C45">
        <w:rPr>
          <w:rFonts w:ascii="Times New Roman" w:hAnsi="Times New Roman" w:cs="Times New Roman"/>
          <w:sz w:val="24"/>
          <w:szCs w:val="24"/>
          <w:lang w:val="es-ES"/>
        </w:rPr>
        <w:t xml:space="preserve">. </w:t>
      </w:r>
    </w:p>
    <w:p w:rsidR="0033469A" w:rsidRPr="00F76C45" w:rsidRDefault="0033469A" w:rsidP="0033469A">
      <w:pPr>
        <w:spacing w:after="0" w:line="360" w:lineRule="auto"/>
        <w:ind w:firstLine="567"/>
        <w:jc w:val="both"/>
        <w:rPr>
          <w:rFonts w:ascii="Times New Roman" w:hAnsi="Times New Roman" w:cs="Times New Roman"/>
          <w:sz w:val="24"/>
          <w:szCs w:val="24"/>
        </w:rPr>
      </w:pPr>
      <w:r w:rsidRPr="00F76C45">
        <w:rPr>
          <w:rFonts w:ascii="Times New Roman" w:hAnsi="Times New Roman" w:cs="Times New Roman"/>
          <w:sz w:val="24"/>
          <w:szCs w:val="24"/>
        </w:rPr>
        <w:t xml:space="preserve">En esta etapa </w:t>
      </w:r>
      <w:r>
        <w:rPr>
          <w:rFonts w:ascii="Times New Roman" w:hAnsi="Times New Roman" w:cs="Times New Roman"/>
          <w:sz w:val="24"/>
          <w:szCs w:val="24"/>
        </w:rPr>
        <w:t>el autor continú</w:t>
      </w:r>
      <w:r w:rsidRPr="00F76C45">
        <w:rPr>
          <w:rFonts w:ascii="Times New Roman" w:hAnsi="Times New Roman" w:cs="Times New Roman"/>
          <w:sz w:val="24"/>
          <w:szCs w:val="24"/>
        </w:rPr>
        <w:t xml:space="preserve">a apoyándose en la idea de un pensamiento activo, transformador, cuyo valor político supera la visión histórica de la transmisión del pensamiento. </w:t>
      </w:r>
      <w:r w:rsidRPr="00F76C45">
        <w:rPr>
          <w:rFonts w:ascii="Times New Roman" w:hAnsi="Times New Roman" w:cs="Times New Roman"/>
          <w:sz w:val="24"/>
          <w:szCs w:val="24"/>
          <w:lang w:val="es-ES"/>
        </w:rPr>
        <w:t xml:space="preserve">La cuestión para él gira en torno a las </w:t>
      </w:r>
      <w:r>
        <w:rPr>
          <w:rFonts w:ascii="Times New Roman" w:hAnsi="Times New Roman" w:cs="Times New Roman"/>
          <w:sz w:val="24"/>
          <w:szCs w:val="24"/>
          <w:lang w:val="es-ES"/>
        </w:rPr>
        <w:t>nociones de tiempo y espacio, lo</w:t>
      </w:r>
      <w:r w:rsidRPr="00F76C45">
        <w:rPr>
          <w:rFonts w:ascii="Times New Roman" w:hAnsi="Times New Roman" w:cs="Times New Roman"/>
          <w:sz w:val="24"/>
          <w:szCs w:val="24"/>
          <w:lang w:val="es-ES"/>
        </w:rPr>
        <w:t>s modos de abordaje dentro de los ámbitos académicos y sus consecuencias en el contexto social.</w:t>
      </w:r>
    </w:p>
    <w:p w:rsidR="0033469A" w:rsidRPr="00F76C45" w:rsidRDefault="0033469A" w:rsidP="0033469A">
      <w:pPr>
        <w:spacing w:after="0" w:line="36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En aquel encuentro </w:t>
      </w:r>
      <w:proofErr w:type="spellStart"/>
      <w:r>
        <w:rPr>
          <w:rFonts w:ascii="Times New Roman" w:hAnsi="Times New Roman" w:cs="Times New Roman"/>
          <w:sz w:val="24"/>
          <w:szCs w:val="24"/>
          <w:lang w:val="es-ES"/>
        </w:rPr>
        <w:t>Lewkowicz</w:t>
      </w:r>
      <w:proofErr w:type="spellEnd"/>
      <w:r>
        <w:rPr>
          <w:rFonts w:ascii="Times New Roman" w:hAnsi="Times New Roman" w:cs="Times New Roman"/>
          <w:sz w:val="24"/>
          <w:szCs w:val="24"/>
          <w:lang w:val="es-ES"/>
        </w:rPr>
        <w:t xml:space="preserve"> comienza diciendo</w:t>
      </w:r>
      <w:r w:rsidRPr="00F76C45">
        <w:rPr>
          <w:rFonts w:ascii="Times New Roman" w:hAnsi="Times New Roman" w:cs="Times New Roman"/>
          <w:sz w:val="24"/>
          <w:szCs w:val="24"/>
          <w:lang w:val="es-ES"/>
        </w:rPr>
        <w:t xml:space="preserve"> que mientras intentaba pensar qué aportar al debate, todo su saber acerca del conocim</w:t>
      </w:r>
      <w:r>
        <w:rPr>
          <w:rFonts w:ascii="Times New Roman" w:hAnsi="Times New Roman" w:cs="Times New Roman"/>
          <w:sz w:val="24"/>
          <w:szCs w:val="24"/>
          <w:lang w:val="es-ES"/>
        </w:rPr>
        <w:t>iento le resultaba insuficiente</w:t>
      </w:r>
      <w:r w:rsidRPr="00F76C45">
        <w:rPr>
          <w:rFonts w:ascii="Times New Roman" w:hAnsi="Times New Roman" w:cs="Times New Roman"/>
          <w:sz w:val="24"/>
          <w:szCs w:val="24"/>
          <w:lang w:val="es-ES"/>
        </w:rPr>
        <w:t xml:space="preserve"> y hasta banal. </w:t>
      </w:r>
      <w:r>
        <w:rPr>
          <w:rFonts w:ascii="Times New Roman" w:hAnsi="Times New Roman" w:cs="Times New Roman"/>
          <w:sz w:val="24"/>
          <w:szCs w:val="24"/>
          <w:lang w:val="es-ES"/>
        </w:rPr>
        <w:t>Entonces decidió abandonar</w:t>
      </w:r>
      <w:r w:rsidRPr="00F76C45">
        <w:rPr>
          <w:rFonts w:ascii="Times New Roman" w:hAnsi="Times New Roman" w:cs="Times New Roman"/>
          <w:sz w:val="24"/>
          <w:szCs w:val="24"/>
          <w:lang w:val="es-ES"/>
        </w:rPr>
        <w:t xml:space="preserve"> el esfuerzo de recurrir a sus saberes previos y deja</w:t>
      </w:r>
      <w:r>
        <w:rPr>
          <w:rFonts w:ascii="Times New Roman" w:hAnsi="Times New Roman" w:cs="Times New Roman"/>
          <w:sz w:val="24"/>
          <w:szCs w:val="24"/>
          <w:lang w:val="es-ES"/>
        </w:rPr>
        <w:t>r</w:t>
      </w:r>
      <w:r w:rsidRPr="00F76C45">
        <w:rPr>
          <w:rFonts w:ascii="Times New Roman" w:hAnsi="Times New Roman" w:cs="Times New Roman"/>
          <w:sz w:val="24"/>
          <w:szCs w:val="24"/>
          <w:lang w:val="es-ES"/>
        </w:rPr>
        <w:t xml:space="preserve"> en suspenso la cuestión de la </w:t>
      </w:r>
      <w:r w:rsidRPr="00F76C45">
        <w:rPr>
          <w:rFonts w:ascii="Times New Roman" w:hAnsi="Times New Roman" w:cs="Times New Roman"/>
          <w:i/>
          <w:iCs/>
          <w:sz w:val="24"/>
          <w:szCs w:val="24"/>
          <w:lang w:val="es-ES"/>
        </w:rPr>
        <w:t>transmisión histórica</w:t>
      </w:r>
      <w:r w:rsidRPr="00F76C45">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Pr="00F76C45">
        <w:rPr>
          <w:rFonts w:ascii="Times New Roman" w:hAnsi="Times New Roman" w:cs="Times New Roman"/>
          <w:sz w:val="24"/>
          <w:szCs w:val="24"/>
          <w:lang w:val="es-ES"/>
        </w:rPr>
        <w:t>quella que descansa en el saber académico– para pensar en una</w:t>
      </w:r>
      <w:r>
        <w:rPr>
          <w:rFonts w:ascii="Times New Roman" w:hAnsi="Times New Roman" w:cs="Times New Roman"/>
          <w:sz w:val="24"/>
          <w:szCs w:val="24"/>
          <w:lang w:val="es-ES"/>
        </w:rPr>
        <w:t xml:space="preserve"> </w:t>
      </w:r>
      <w:r w:rsidRPr="00F76C45">
        <w:rPr>
          <w:rFonts w:ascii="Times New Roman" w:hAnsi="Times New Roman" w:cs="Times New Roman"/>
          <w:i/>
          <w:iCs/>
          <w:sz w:val="24"/>
          <w:szCs w:val="24"/>
        </w:rPr>
        <w:t>transmisión actual</w:t>
      </w:r>
      <w:r w:rsidRPr="00F76C45">
        <w:rPr>
          <w:rFonts w:ascii="Times New Roman" w:hAnsi="Times New Roman" w:cs="Times New Roman"/>
          <w:sz w:val="24"/>
          <w:szCs w:val="24"/>
        </w:rPr>
        <w:t xml:space="preserve"> que acontece a medida que se va tejiendo una trama discursiva.  Destaca</w:t>
      </w:r>
      <w:r w:rsidRPr="00F76C4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así </w:t>
      </w:r>
      <w:r w:rsidRPr="00F76C45">
        <w:rPr>
          <w:rFonts w:ascii="Times New Roman" w:hAnsi="Times New Roman" w:cs="Times New Roman"/>
          <w:sz w:val="24"/>
          <w:szCs w:val="24"/>
          <w:lang w:val="es-ES"/>
        </w:rPr>
        <w:t xml:space="preserve">el valor de lo que puede emerger en un espacio y tiempo compartidos con otros en un aquí y ahora.  </w:t>
      </w:r>
    </w:p>
    <w:p w:rsidR="0033469A" w:rsidRPr="00F76C45" w:rsidRDefault="0033469A" w:rsidP="0033469A">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lang w:val="es-ES"/>
        </w:rPr>
        <w:t xml:space="preserve">A su turno Diego </w:t>
      </w:r>
      <w:proofErr w:type="spellStart"/>
      <w:r w:rsidRPr="00F76C45">
        <w:rPr>
          <w:rFonts w:ascii="Times New Roman" w:hAnsi="Times New Roman" w:cs="Times New Roman"/>
          <w:sz w:val="24"/>
          <w:szCs w:val="24"/>
          <w:lang w:val="es-ES"/>
        </w:rPr>
        <w:t>Tati</w:t>
      </w:r>
      <w:r>
        <w:rPr>
          <w:rFonts w:ascii="Times New Roman" w:hAnsi="Times New Roman" w:cs="Times New Roman"/>
          <w:sz w:val="24"/>
          <w:szCs w:val="24"/>
          <w:lang w:val="es-ES"/>
        </w:rPr>
        <w:t>á</w:t>
      </w:r>
      <w:r w:rsidRPr="00F76C45">
        <w:rPr>
          <w:rFonts w:ascii="Times New Roman" w:hAnsi="Times New Roman" w:cs="Times New Roman"/>
          <w:sz w:val="24"/>
          <w:szCs w:val="24"/>
          <w:lang w:val="es-ES"/>
        </w:rPr>
        <w:t>n</w:t>
      </w:r>
      <w:proofErr w:type="spellEnd"/>
      <w:r w:rsidRPr="00F76C45">
        <w:rPr>
          <w:rFonts w:ascii="Times New Roman" w:hAnsi="Times New Roman" w:cs="Times New Roman"/>
          <w:sz w:val="24"/>
          <w:szCs w:val="24"/>
          <w:lang w:val="es-ES"/>
        </w:rPr>
        <w:t xml:space="preserve"> se refiere a la relación con los libros equiparándola a la relación con los muertos, a propósito de la temporalidad en la transmisión del pensamiento. Esto lleva a </w:t>
      </w:r>
      <w:proofErr w:type="spellStart"/>
      <w:r w:rsidRPr="00F76C45">
        <w:rPr>
          <w:rFonts w:ascii="Times New Roman" w:hAnsi="Times New Roman" w:cs="Times New Roman"/>
          <w:sz w:val="24"/>
          <w:szCs w:val="24"/>
          <w:lang w:val="es-ES"/>
        </w:rPr>
        <w:t>Lewkowicz</w:t>
      </w:r>
      <w:proofErr w:type="spellEnd"/>
      <w:r w:rsidR="001B0169" w:rsidRPr="001B0169">
        <w:rPr>
          <w:rFonts w:ascii="Times New Roman" w:hAnsi="Times New Roman" w:cs="Times New Roman"/>
          <w:sz w:val="24"/>
          <w:szCs w:val="24"/>
          <w:lang w:val="es-ES"/>
        </w:rPr>
        <w:t xml:space="preserve"> </w:t>
      </w:r>
      <w:r w:rsidRPr="00F76C45">
        <w:rPr>
          <w:rFonts w:ascii="Times New Roman" w:hAnsi="Times New Roman" w:cs="Times New Roman"/>
          <w:sz w:val="24"/>
          <w:szCs w:val="24"/>
          <w:lang w:val="es-ES"/>
        </w:rPr>
        <w:t xml:space="preserve">a recordar un poema de </w:t>
      </w:r>
      <w:proofErr w:type="spellStart"/>
      <w:r w:rsidRPr="00F76C45">
        <w:rPr>
          <w:rFonts w:ascii="Times New Roman" w:hAnsi="Times New Roman" w:cs="Times New Roman"/>
          <w:sz w:val="24"/>
          <w:szCs w:val="24"/>
          <w:lang w:val="es-ES"/>
        </w:rPr>
        <w:t>Whitman</w:t>
      </w:r>
      <w:proofErr w:type="spellEnd"/>
      <w:r w:rsidRPr="00F76C45">
        <w:rPr>
          <w:rFonts w:ascii="Times New Roman" w:hAnsi="Times New Roman" w:cs="Times New Roman"/>
          <w:sz w:val="24"/>
          <w:szCs w:val="24"/>
          <w:lang w:val="es-ES"/>
        </w:rPr>
        <w:t xml:space="preserve"> citado por Borges que refleja de manera poéti</w:t>
      </w:r>
      <w:r>
        <w:rPr>
          <w:rFonts w:ascii="Times New Roman" w:hAnsi="Times New Roman" w:cs="Times New Roman"/>
          <w:sz w:val="24"/>
          <w:szCs w:val="24"/>
          <w:lang w:val="es-ES"/>
        </w:rPr>
        <w:t>ca esta cuestión</w:t>
      </w:r>
      <w:r w:rsidR="001B016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1B0169" w:rsidRPr="00F76C45">
        <w:rPr>
          <w:rFonts w:ascii="Times New Roman" w:hAnsi="Times New Roman" w:cs="Times New Roman"/>
          <w:sz w:val="24"/>
          <w:szCs w:val="24"/>
          <w:lang w:val="es-ES"/>
        </w:rPr>
        <w:t xml:space="preserve">Para </w:t>
      </w:r>
      <w:proofErr w:type="spellStart"/>
      <w:r w:rsidR="001B0169" w:rsidRPr="00F76C45">
        <w:rPr>
          <w:rFonts w:ascii="Times New Roman" w:hAnsi="Times New Roman" w:cs="Times New Roman"/>
          <w:sz w:val="24"/>
          <w:szCs w:val="24"/>
          <w:lang w:val="es-ES"/>
        </w:rPr>
        <w:t>Lewkowicz</w:t>
      </w:r>
      <w:proofErr w:type="spellEnd"/>
      <w:r w:rsidR="001B0169" w:rsidRPr="00F76C45">
        <w:rPr>
          <w:rFonts w:ascii="Times New Roman" w:hAnsi="Times New Roman" w:cs="Times New Roman"/>
          <w:sz w:val="24"/>
          <w:szCs w:val="24"/>
          <w:lang w:val="es-ES"/>
        </w:rPr>
        <w:t xml:space="preserve"> </w:t>
      </w:r>
      <w:r w:rsidRPr="00F76C45">
        <w:rPr>
          <w:rFonts w:ascii="Times New Roman" w:hAnsi="Times New Roman" w:cs="Times New Roman"/>
          <w:sz w:val="24"/>
          <w:szCs w:val="24"/>
          <w:lang w:val="es-ES"/>
        </w:rPr>
        <w:t>el poema ilustra cómo la relación con los libros  –con la escritura– sostiene</w:t>
      </w:r>
      <w:r>
        <w:rPr>
          <w:rFonts w:ascii="Times New Roman" w:hAnsi="Times New Roman" w:cs="Times New Roman"/>
          <w:sz w:val="24"/>
          <w:szCs w:val="24"/>
          <w:lang w:val="es-ES"/>
        </w:rPr>
        <w:t>,</w:t>
      </w:r>
      <w:r w:rsidRPr="00F76C45">
        <w:rPr>
          <w:rFonts w:ascii="Times New Roman" w:hAnsi="Times New Roman" w:cs="Times New Roman"/>
          <w:sz w:val="24"/>
          <w:szCs w:val="24"/>
          <w:lang w:val="es-ES"/>
        </w:rPr>
        <w:t xml:space="preserve"> por un lado</w:t>
      </w:r>
      <w:r>
        <w:rPr>
          <w:rFonts w:ascii="Times New Roman" w:hAnsi="Times New Roman" w:cs="Times New Roman"/>
          <w:sz w:val="24"/>
          <w:szCs w:val="24"/>
          <w:lang w:val="es-ES"/>
        </w:rPr>
        <w:t>, l</w:t>
      </w:r>
      <w:r w:rsidRPr="00F76C45">
        <w:rPr>
          <w:rFonts w:ascii="Times New Roman" w:hAnsi="Times New Roman" w:cs="Times New Roman"/>
          <w:sz w:val="24"/>
          <w:szCs w:val="24"/>
          <w:lang w:val="es-ES"/>
        </w:rPr>
        <w:t>a relación con sus autores, que aunque muertos, están vivos e</w:t>
      </w:r>
      <w:r>
        <w:rPr>
          <w:rFonts w:ascii="Times New Roman" w:hAnsi="Times New Roman" w:cs="Times New Roman"/>
          <w:sz w:val="24"/>
          <w:szCs w:val="24"/>
          <w:lang w:val="es-ES"/>
        </w:rPr>
        <w:t>n el aquí y ahora de su lectura. Y por</w:t>
      </w:r>
      <w:r w:rsidRPr="00F76C45">
        <w:rPr>
          <w:rFonts w:ascii="Times New Roman" w:hAnsi="Times New Roman" w:cs="Times New Roman"/>
          <w:sz w:val="24"/>
          <w:szCs w:val="24"/>
          <w:lang w:val="es-ES"/>
        </w:rPr>
        <w:t xml:space="preserve"> otro</w:t>
      </w:r>
      <w:r>
        <w:rPr>
          <w:rFonts w:ascii="Times New Roman" w:hAnsi="Times New Roman" w:cs="Times New Roman"/>
          <w:sz w:val="24"/>
          <w:szCs w:val="24"/>
          <w:lang w:val="es-ES"/>
        </w:rPr>
        <w:t xml:space="preserve"> lado sostiene esa relación </w:t>
      </w:r>
      <w:r w:rsidRPr="00F76C45">
        <w:rPr>
          <w:rFonts w:ascii="Times New Roman" w:hAnsi="Times New Roman" w:cs="Times New Roman"/>
          <w:sz w:val="24"/>
          <w:szCs w:val="24"/>
          <w:lang w:val="es-ES"/>
        </w:rPr>
        <w:t>con los no nacidos, a quienes el autor convoca anticipadamente, atravesando los límites del tiempo y de la muerte inevitable</w:t>
      </w:r>
      <w:r>
        <w:rPr>
          <w:rFonts w:ascii="Times New Roman" w:hAnsi="Times New Roman" w:cs="Times New Roman"/>
          <w:sz w:val="24"/>
          <w:szCs w:val="24"/>
          <w:lang w:val="es-ES"/>
        </w:rPr>
        <w:t xml:space="preserve"> de los cuerpos. Pero además </w:t>
      </w:r>
      <w:r w:rsidRPr="00F76C45">
        <w:rPr>
          <w:rFonts w:ascii="Times New Roman" w:hAnsi="Times New Roman" w:cs="Times New Roman"/>
          <w:sz w:val="24"/>
          <w:szCs w:val="24"/>
          <w:lang w:val="es-ES"/>
        </w:rPr>
        <w:t>prop</w:t>
      </w:r>
      <w:r>
        <w:rPr>
          <w:rFonts w:ascii="Times New Roman" w:hAnsi="Times New Roman" w:cs="Times New Roman"/>
          <w:sz w:val="24"/>
          <w:szCs w:val="24"/>
          <w:lang w:val="es-ES"/>
        </w:rPr>
        <w:t>one</w:t>
      </w:r>
      <w:r w:rsidRPr="00F76C45">
        <w:rPr>
          <w:rFonts w:ascii="Times New Roman" w:hAnsi="Times New Roman" w:cs="Times New Roman"/>
          <w:sz w:val="24"/>
          <w:szCs w:val="24"/>
          <w:lang w:val="es-ES"/>
        </w:rPr>
        <w:t xml:space="preserve"> una lógica temporal distinta para la transm</w:t>
      </w:r>
      <w:r>
        <w:rPr>
          <w:rFonts w:ascii="Times New Roman" w:hAnsi="Times New Roman" w:cs="Times New Roman"/>
          <w:sz w:val="24"/>
          <w:szCs w:val="24"/>
          <w:lang w:val="es-ES"/>
        </w:rPr>
        <w:t>isión del pensamiento, ya que</w:t>
      </w:r>
      <w:r w:rsidRPr="00F76C45">
        <w:rPr>
          <w:rFonts w:ascii="Times New Roman" w:hAnsi="Times New Roman" w:cs="Times New Roman"/>
          <w:sz w:val="24"/>
          <w:szCs w:val="24"/>
          <w:lang w:val="es-ES"/>
        </w:rPr>
        <w:t xml:space="preserve"> insiste en la cuestión del espacio. Un espacio que propicie la actividad de pensar y que se construye en compañía de otros; vivos o muertos resulta secundario. Un aquí y ahora en el que circulan diferentes voces con </w:t>
      </w:r>
      <w:r w:rsidRPr="00F76C45">
        <w:rPr>
          <w:rFonts w:ascii="Times New Roman" w:hAnsi="Times New Roman" w:cs="Times New Roman"/>
          <w:i/>
          <w:iCs/>
          <w:sz w:val="24"/>
          <w:szCs w:val="24"/>
          <w:lang w:val="es-ES"/>
        </w:rPr>
        <w:t>alguna capacidad de configuración</w:t>
      </w:r>
      <w:r w:rsidRPr="00F76C45">
        <w:rPr>
          <w:rFonts w:ascii="Times New Roman" w:hAnsi="Times New Roman" w:cs="Times New Roman"/>
          <w:sz w:val="24"/>
          <w:szCs w:val="24"/>
          <w:lang w:val="es-ES"/>
        </w:rPr>
        <w:t xml:space="preserve">. A esto </w:t>
      </w:r>
      <w:r>
        <w:rPr>
          <w:rFonts w:ascii="Times New Roman" w:hAnsi="Times New Roman" w:cs="Times New Roman"/>
          <w:sz w:val="24"/>
          <w:szCs w:val="24"/>
          <w:lang w:val="es-ES"/>
        </w:rPr>
        <w:t xml:space="preserve">le </w:t>
      </w:r>
      <w:r w:rsidRPr="00F76C45">
        <w:rPr>
          <w:rFonts w:ascii="Times New Roman" w:hAnsi="Times New Roman" w:cs="Times New Roman"/>
          <w:sz w:val="24"/>
          <w:szCs w:val="24"/>
          <w:lang w:val="es-ES"/>
        </w:rPr>
        <w:t xml:space="preserve">da el nombre de </w:t>
      </w:r>
      <w:r w:rsidRPr="00F76C45">
        <w:rPr>
          <w:rFonts w:ascii="Times New Roman" w:hAnsi="Times New Roman" w:cs="Times New Roman"/>
          <w:i/>
          <w:iCs/>
          <w:sz w:val="24"/>
          <w:szCs w:val="24"/>
          <w:lang w:val="es-ES"/>
        </w:rPr>
        <w:t>transmisión actual</w:t>
      </w:r>
      <w:r w:rsidRPr="00F76C45">
        <w:rPr>
          <w:rFonts w:ascii="Times New Roman" w:hAnsi="Times New Roman" w:cs="Times New Roman"/>
          <w:sz w:val="24"/>
          <w:szCs w:val="24"/>
          <w:lang w:val="es-ES"/>
        </w:rPr>
        <w:t xml:space="preserve"> definida como “la intensidad común de una existencia contingente”.</w:t>
      </w:r>
    </w:p>
    <w:p w:rsidR="0033469A" w:rsidRPr="00F76C45" w:rsidRDefault="0033469A" w:rsidP="0033469A">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lang w:val="es-ES"/>
        </w:rPr>
        <w:t xml:space="preserve">Refiriéndose a Walt </w:t>
      </w:r>
      <w:proofErr w:type="spellStart"/>
      <w:r w:rsidRPr="00F76C45">
        <w:rPr>
          <w:rFonts w:ascii="Times New Roman" w:hAnsi="Times New Roman" w:cs="Times New Roman"/>
          <w:sz w:val="24"/>
          <w:szCs w:val="24"/>
          <w:lang w:val="es-ES"/>
        </w:rPr>
        <w:t>Whitman</w:t>
      </w:r>
      <w:proofErr w:type="spellEnd"/>
      <w:r w:rsidRPr="00F76C45">
        <w:rPr>
          <w:rFonts w:ascii="Times New Roman" w:hAnsi="Times New Roman" w:cs="Times New Roman"/>
          <w:sz w:val="24"/>
          <w:szCs w:val="24"/>
          <w:lang w:val="es-ES"/>
        </w:rPr>
        <w:t xml:space="preserve"> concluye: </w:t>
      </w:r>
    </w:p>
    <w:p w:rsidR="0033469A" w:rsidRPr="00F76C45" w:rsidRDefault="0033469A" w:rsidP="0033469A">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lang w:val="es-ES"/>
        </w:rPr>
        <w:lastRenderedPageBreak/>
        <w:t>“Me parece que el tipo instala una máquina de transmisión implacable. No solo une los tres tiempos del tiempo en el destello de un éxtasis; también transmite mecánicamente en forma implacable y perfecta lo que quiere transmitir; y, al transmitirse, esa máquina de transmisión se vuelve conte</w:t>
      </w:r>
      <w:r>
        <w:rPr>
          <w:rFonts w:ascii="Times New Roman" w:hAnsi="Times New Roman" w:cs="Times New Roman"/>
          <w:sz w:val="24"/>
          <w:szCs w:val="24"/>
          <w:lang w:val="es-ES"/>
        </w:rPr>
        <w:t xml:space="preserve">mporánea, y no arqueológica” </w:t>
      </w:r>
      <w:r>
        <w:rPr>
          <w:rFonts w:ascii="Arial" w:hAnsi="Arial" w:cs="Arial"/>
          <w:lang w:val="es-ES"/>
        </w:rPr>
        <w:t>(</w:t>
      </w:r>
      <w:proofErr w:type="spellStart"/>
      <w:r>
        <w:rPr>
          <w:rFonts w:ascii="Times New Roman" w:hAnsi="Times New Roman" w:cs="Times New Roman"/>
          <w:sz w:val="24"/>
          <w:szCs w:val="24"/>
        </w:rPr>
        <w:t>Forster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et.al</w:t>
      </w:r>
      <w:proofErr w:type="spellEnd"/>
      <w:r>
        <w:rPr>
          <w:rFonts w:ascii="Times New Roman" w:hAnsi="Times New Roman" w:cs="Times New Roman"/>
          <w:sz w:val="24"/>
          <w:szCs w:val="24"/>
        </w:rPr>
        <w:t xml:space="preserve">., </w:t>
      </w:r>
      <w:r w:rsidRPr="00481390">
        <w:rPr>
          <w:rFonts w:ascii="Times New Roman" w:hAnsi="Times New Roman" w:cs="Times New Roman"/>
          <w:sz w:val="24"/>
          <w:szCs w:val="24"/>
        </w:rPr>
        <w:t>2003)</w:t>
      </w:r>
      <w:r>
        <w:rPr>
          <w:rFonts w:ascii="Times New Roman" w:hAnsi="Times New Roman" w:cs="Times New Roman"/>
          <w:sz w:val="24"/>
          <w:szCs w:val="24"/>
        </w:rPr>
        <w:t>.</w:t>
      </w:r>
    </w:p>
    <w:p w:rsidR="0033469A" w:rsidRPr="00F76C45" w:rsidRDefault="0033469A" w:rsidP="0033469A">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lang w:val="es-ES"/>
        </w:rPr>
        <w:t xml:space="preserve">Para terminar, tomemos </w:t>
      </w:r>
      <w:r>
        <w:rPr>
          <w:rFonts w:ascii="Times New Roman" w:hAnsi="Times New Roman" w:cs="Times New Roman"/>
          <w:sz w:val="24"/>
          <w:szCs w:val="24"/>
          <w:lang w:val="es-ES"/>
        </w:rPr>
        <w:t xml:space="preserve">entonces lo que en esta lectura supone un </w:t>
      </w:r>
      <w:r w:rsidRPr="00F76C45">
        <w:rPr>
          <w:rFonts w:ascii="Times New Roman" w:hAnsi="Times New Roman" w:cs="Times New Roman"/>
          <w:sz w:val="24"/>
          <w:szCs w:val="24"/>
          <w:lang w:val="es-ES"/>
        </w:rPr>
        <w:t>pasaje del encuentro. Germán García, reconocido psicoanalista, introduce su punto de vista sobre las formas de transmisión del conocimiento. Hace una</w:t>
      </w:r>
      <w:r>
        <w:rPr>
          <w:rFonts w:ascii="Times New Roman" w:hAnsi="Times New Roman" w:cs="Times New Roman"/>
          <w:sz w:val="24"/>
          <w:szCs w:val="24"/>
          <w:lang w:val="es-ES"/>
        </w:rPr>
        <w:t xml:space="preserve"> referencia </w:t>
      </w:r>
      <w:r w:rsidRPr="00F76C45">
        <w:rPr>
          <w:rFonts w:ascii="Times New Roman" w:hAnsi="Times New Roman" w:cs="Times New Roman"/>
          <w:sz w:val="24"/>
          <w:szCs w:val="24"/>
          <w:lang w:val="es-ES"/>
        </w:rPr>
        <w:t>a la sociedad argentina de los años 70 que estudiaba psicoanálisis por ese entonces. Cuenta cómo las editoriales mexicanas publicaban los textos de Lacan “que nosotros poníamos de moda”, mientras que aquí se publicaban sus</w:t>
      </w:r>
      <w:r>
        <w:rPr>
          <w:rFonts w:ascii="Times New Roman" w:hAnsi="Times New Roman" w:cs="Times New Roman"/>
          <w:sz w:val="24"/>
          <w:szCs w:val="24"/>
          <w:lang w:val="es-ES"/>
        </w:rPr>
        <w:t xml:space="preserve"> </w:t>
      </w:r>
      <w:proofErr w:type="spellStart"/>
      <w:r w:rsidRPr="00F76C45">
        <w:rPr>
          <w:rFonts w:ascii="Times New Roman" w:hAnsi="Times New Roman" w:cs="Times New Roman"/>
          <w:i/>
          <w:iCs/>
          <w:sz w:val="24"/>
          <w:szCs w:val="24"/>
          <w:lang w:val="es-ES"/>
        </w:rPr>
        <w:t>readings</w:t>
      </w:r>
      <w:proofErr w:type="spellEnd"/>
      <w:r w:rsidRPr="00F76C45">
        <w:rPr>
          <w:rFonts w:ascii="Times New Roman" w:hAnsi="Times New Roman" w:cs="Times New Roman"/>
          <w:i/>
          <w:iCs/>
          <w:sz w:val="24"/>
          <w:szCs w:val="24"/>
          <w:lang w:val="es-ES"/>
        </w:rPr>
        <w:t>.</w:t>
      </w:r>
      <w:r w:rsidRPr="00F76C45">
        <w:rPr>
          <w:rFonts w:ascii="Times New Roman" w:hAnsi="Times New Roman" w:cs="Times New Roman"/>
          <w:sz w:val="24"/>
          <w:szCs w:val="24"/>
          <w:lang w:val="es-ES"/>
        </w:rPr>
        <w:t xml:space="preserve"> G</w:t>
      </w:r>
      <w:r>
        <w:rPr>
          <w:rFonts w:ascii="Times New Roman" w:hAnsi="Times New Roman" w:cs="Times New Roman"/>
          <w:sz w:val="24"/>
          <w:szCs w:val="24"/>
          <w:lang w:val="es-ES"/>
        </w:rPr>
        <w:t>ermán García c</w:t>
      </w:r>
      <w:r w:rsidRPr="00F76C45">
        <w:rPr>
          <w:rFonts w:ascii="Times New Roman" w:hAnsi="Times New Roman" w:cs="Times New Roman"/>
          <w:sz w:val="24"/>
          <w:szCs w:val="24"/>
          <w:lang w:val="es-ES"/>
        </w:rPr>
        <w:t xml:space="preserve">onsidera a la sociedad argentina como “campeona del </w:t>
      </w:r>
      <w:proofErr w:type="spellStart"/>
      <w:r w:rsidRPr="00F76C45">
        <w:rPr>
          <w:rFonts w:ascii="Times New Roman" w:hAnsi="Times New Roman" w:cs="Times New Roman"/>
          <w:sz w:val="24"/>
          <w:szCs w:val="24"/>
          <w:lang w:val="es-ES"/>
        </w:rPr>
        <w:t>reading</w:t>
      </w:r>
      <w:proofErr w:type="spellEnd"/>
      <w:r w:rsidRPr="00F76C45">
        <w:rPr>
          <w:rFonts w:ascii="Times New Roman" w:hAnsi="Times New Roman" w:cs="Times New Roman"/>
          <w:sz w:val="24"/>
          <w:szCs w:val="24"/>
          <w:lang w:val="es-ES"/>
        </w:rPr>
        <w:t xml:space="preserve">”, caracterizada por su pasión por la “segunda mano”. En ese momento Ignacio </w:t>
      </w:r>
      <w:proofErr w:type="spellStart"/>
      <w:r w:rsidRPr="00F76C45">
        <w:rPr>
          <w:rFonts w:ascii="Times New Roman" w:hAnsi="Times New Roman" w:cs="Times New Roman"/>
          <w:sz w:val="24"/>
          <w:szCs w:val="24"/>
          <w:lang w:val="es-ES"/>
        </w:rPr>
        <w:t>Lewkowicz</w:t>
      </w:r>
      <w:proofErr w:type="spellEnd"/>
      <w:r w:rsidRPr="00F76C45">
        <w:rPr>
          <w:rFonts w:ascii="Times New Roman" w:hAnsi="Times New Roman" w:cs="Times New Roman"/>
          <w:sz w:val="24"/>
          <w:szCs w:val="24"/>
          <w:lang w:val="es-ES"/>
        </w:rPr>
        <w:t xml:space="preserve"> interviene con su clásico estilo recordando al auditorio que </w:t>
      </w:r>
      <w:r w:rsidRPr="00F76C45">
        <w:rPr>
          <w:rFonts w:ascii="Times New Roman" w:hAnsi="Times New Roman" w:cs="Times New Roman"/>
          <w:i/>
          <w:iCs/>
          <w:sz w:val="24"/>
          <w:szCs w:val="24"/>
          <w:lang w:val="es-ES"/>
        </w:rPr>
        <w:t xml:space="preserve">desde siempre la que noquea, es la segunda mano. </w:t>
      </w:r>
      <w:r w:rsidRPr="00F76C45">
        <w:rPr>
          <w:rFonts w:ascii="Times New Roman" w:hAnsi="Times New Roman" w:cs="Times New Roman"/>
          <w:sz w:val="24"/>
          <w:szCs w:val="24"/>
          <w:lang w:val="es-ES"/>
        </w:rPr>
        <w:t>En ese punto de la trascripción, la edición consigna “Risas” para indicar el efecto de su comentario. Comentario que a la vez que distiende interpela en una cuerda no calculada pero tampoco azarosa. Veamos esto.</w:t>
      </w:r>
    </w:p>
    <w:p w:rsidR="0033469A" w:rsidRDefault="0033469A" w:rsidP="0033469A">
      <w:pPr>
        <w:spacing w:after="0" w:line="360" w:lineRule="auto"/>
        <w:ind w:firstLine="567"/>
        <w:jc w:val="both"/>
        <w:rPr>
          <w:rFonts w:ascii="Times New Roman" w:hAnsi="Times New Roman" w:cs="Times New Roman"/>
          <w:sz w:val="24"/>
          <w:szCs w:val="24"/>
          <w:lang w:val="es-ES"/>
        </w:rPr>
      </w:pPr>
      <w:r w:rsidRPr="00F76C45">
        <w:rPr>
          <w:rFonts w:ascii="Times New Roman" w:hAnsi="Times New Roman" w:cs="Times New Roman"/>
          <w:sz w:val="24"/>
          <w:szCs w:val="24"/>
          <w:lang w:val="es-ES"/>
        </w:rPr>
        <w:t xml:space="preserve">“Desde siempre, la que noquea es la segunda mano” es una expresión tomada del boxeo, donde habitualmente se suceden dos golpes, por lo general el primero un </w:t>
      </w:r>
      <w:r w:rsidRPr="007018EE">
        <w:rPr>
          <w:rFonts w:ascii="Times New Roman" w:hAnsi="Times New Roman" w:cs="Times New Roman"/>
          <w:i/>
          <w:iCs/>
          <w:sz w:val="24"/>
          <w:szCs w:val="24"/>
          <w:lang w:val="es-ES"/>
        </w:rPr>
        <w:t>jab</w:t>
      </w:r>
      <w:r w:rsidRPr="00F76C45">
        <w:rPr>
          <w:rFonts w:ascii="Times New Roman" w:hAnsi="Times New Roman" w:cs="Times New Roman"/>
          <w:sz w:val="24"/>
          <w:szCs w:val="24"/>
          <w:lang w:val="es-ES"/>
        </w:rPr>
        <w:t xml:space="preserve"> y el segundo un </w:t>
      </w:r>
      <w:proofErr w:type="spellStart"/>
      <w:r w:rsidRPr="007018EE">
        <w:rPr>
          <w:rFonts w:ascii="Times New Roman" w:hAnsi="Times New Roman" w:cs="Times New Roman"/>
          <w:i/>
          <w:iCs/>
          <w:sz w:val="24"/>
          <w:szCs w:val="24"/>
          <w:lang w:val="es-ES"/>
        </w:rPr>
        <w:t>cross</w:t>
      </w:r>
      <w:proofErr w:type="spellEnd"/>
      <w:r w:rsidRPr="00F76C45">
        <w:rPr>
          <w:rFonts w:ascii="Times New Roman" w:hAnsi="Times New Roman" w:cs="Times New Roman"/>
          <w:sz w:val="24"/>
          <w:szCs w:val="24"/>
          <w:lang w:val="es-ES"/>
        </w:rPr>
        <w:t>, combinación conocida como uno-dos.  El primer golpe es clave,</w:t>
      </w:r>
      <w:r>
        <w:rPr>
          <w:rFonts w:ascii="Times New Roman" w:hAnsi="Times New Roman" w:cs="Times New Roman"/>
          <w:sz w:val="24"/>
          <w:szCs w:val="24"/>
          <w:lang w:val="es-ES"/>
        </w:rPr>
        <w:t xml:space="preserve"> </w:t>
      </w:r>
      <w:r w:rsidRPr="00F76C45">
        <w:rPr>
          <w:rFonts w:ascii="Times New Roman" w:hAnsi="Times New Roman" w:cs="Times New Roman"/>
          <w:sz w:val="24"/>
          <w:szCs w:val="24"/>
        </w:rPr>
        <w:t xml:space="preserve">porque el jab bloquea la vista del contrincante, facilitando el impacto limpio del </w:t>
      </w:r>
      <w:proofErr w:type="spellStart"/>
      <w:r w:rsidRPr="00F76C45">
        <w:rPr>
          <w:rFonts w:ascii="Times New Roman" w:hAnsi="Times New Roman" w:cs="Times New Roman"/>
          <w:sz w:val="24"/>
          <w:szCs w:val="24"/>
        </w:rPr>
        <w:t>cross</w:t>
      </w:r>
      <w:proofErr w:type="spellEnd"/>
      <w:r w:rsidRPr="00F76C45">
        <w:rPr>
          <w:rFonts w:ascii="Times New Roman" w:hAnsi="Times New Roman" w:cs="Times New Roman"/>
          <w:sz w:val="24"/>
          <w:szCs w:val="24"/>
        </w:rPr>
        <w:t xml:space="preserve">, destinado luego a noquear. </w:t>
      </w:r>
      <w:r w:rsidRPr="00F76C45">
        <w:rPr>
          <w:rFonts w:ascii="Times New Roman" w:hAnsi="Times New Roman" w:cs="Times New Roman"/>
          <w:sz w:val="24"/>
          <w:szCs w:val="24"/>
          <w:lang w:val="es-ES"/>
        </w:rPr>
        <w:t xml:space="preserve">La ocurrencia de </w:t>
      </w:r>
      <w:proofErr w:type="spellStart"/>
      <w:r w:rsidRPr="00F76C45">
        <w:rPr>
          <w:rFonts w:ascii="Times New Roman" w:hAnsi="Times New Roman" w:cs="Times New Roman"/>
          <w:sz w:val="24"/>
          <w:szCs w:val="24"/>
          <w:lang w:val="es-ES"/>
        </w:rPr>
        <w:t>Lewkowicz</w:t>
      </w:r>
      <w:proofErr w:type="spellEnd"/>
      <w:r w:rsidRPr="00F76C45">
        <w:rPr>
          <w:rFonts w:ascii="Times New Roman" w:hAnsi="Times New Roman" w:cs="Times New Roman"/>
          <w:sz w:val="24"/>
          <w:szCs w:val="24"/>
          <w:lang w:val="es-ES"/>
        </w:rPr>
        <w:t xml:space="preserve"> resulta también eficaz en el curso de la discusión. Porque en ese contexto, la “segunda mano” adquiere el valor de una</w:t>
      </w:r>
      <w:r>
        <w:rPr>
          <w:rFonts w:ascii="Times New Roman" w:hAnsi="Times New Roman" w:cs="Times New Roman"/>
          <w:sz w:val="24"/>
          <w:szCs w:val="24"/>
          <w:lang w:val="es-ES"/>
        </w:rPr>
        <w:t xml:space="preserve"> </w:t>
      </w:r>
    </w:p>
    <w:p w:rsidR="0033469A" w:rsidRDefault="0033469A" w:rsidP="0033469A">
      <w:pPr>
        <w:spacing w:after="0" w:line="360" w:lineRule="auto"/>
        <w:jc w:val="both"/>
        <w:rPr>
          <w:rFonts w:ascii="Times New Roman" w:hAnsi="Times New Roman" w:cs="Times New Roman"/>
          <w:sz w:val="24"/>
          <w:szCs w:val="24"/>
          <w:lang w:val="es-ES"/>
        </w:rPr>
      </w:pPr>
      <w:proofErr w:type="spellStart"/>
      <w:proofErr w:type="gramStart"/>
      <w:r>
        <w:rPr>
          <w:rFonts w:ascii="Times New Roman" w:hAnsi="Times New Roman" w:cs="Times New Roman"/>
          <w:sz w:val="24"/>
          <w:szCs w:val="24"/>
          <w:lang w:val="es-ES"/>
        </w:rPr>
        <w:t>res</w:t>
      </w:r>
      <w:r w:rsidRPr="00F76C45">
        <w:rPr>
          <w:rFonts w:ascii="Times New Roman" w:hAnsi="Times New Roman" w:cs="Times New Roman"/>
          <w:sz w:val="24"/>
          <w:szCs w:val="24"/>
          <w:lang w:val="es-ES"/>
        </w:rPr>
        <w:t>ignificación</w:t>
      </w:r>
      <w:proofErr w:type="spellEnd"/>
      <w:proofErr w:type="gramEnd"/>
      <w:r w:rsidRPr="00F76C45">
        <w:rPr>
          <w:rFonts w:ascii="Times New Roman" w:hAnsi="Times New Roman" w:cs="Times New Roman"/>
          <w:sz w:val="24"/>
          <w:szCs w:val="24"/>
          <w:lang w:val="es-ES"/>
        </w:rPr>
        <w:t xml:space="preserve">, de un tiempo 2 que se sobreimprime al </w:t>
      </w:r>
      <w:r>
        <w:rPr>
          <w:rFonts w:ascii="Times New Roman" w:hAnsi="Times New Roman" w:cs="Times New Roman"/>
          <w:sz w:val="24"/>
          <w:szCs w:val="24"/>
          <w:lang w:val="es-ES"/>
        </w:rPr>
        <w:t xml:space="preserve">tiempo </w:t>
      </w:r>
      <w:r w:rsidRPr="00F76C45">
        <w:rPr>
          <w:rFonts w:ascii="Times New Roman" w:hAnsi="Times New Roman" w:cs="Times New Roman"/>
          <w:sz w:val="24"/>
          <w:szCs w:val="24"/>
          <w:lang w:val="es-ES"/>
        </w:rPr>
        <w:t xml:space="preserve">1 inicial. Efectivamente, en </w:t>
      </w:r>
      <w:r w:rsidRPr="00F74286">
        <w:rPr>
          <w:rFonts w:ascii="Times New Roman" w:hAnsi="Times New Roman" w:cs="Times New Roman"/>
          <w:i/>
          <w:sz w:val="24"/>
          <w:szCs w:val="24"/>
          <w:lang w:val="es-ES"/>
        </w:rPr>
        <w:t>México Siglo XXI</w:t>
      </w:r>
      <w:r w:rsidRPr="00F76C45">
        <w:rPr>
          <w:rFonts w:ascii="Times New Roman" w:hAnsi="Times New Roman" w:cs="Times New Roman"/>
          <w:sz w:val="24"/>
          <w:szCs w:val="24"/>
          <w:lang w:val="es-ES"/>
        </w:rPr>
        <w:t xml:space="preserve"> publicaba a Lacan, pero era en Buenos Aires donde se lo leía –el efecto analítico no operaba sino a posteriori. Curiosamente, en el contexto de la conversación, se invierten los roles: Germán García aparece como historiador –que recapitula los años 70– e Ignacio </w:t>
      </w:r>
      <w:proofErr w:type="spellStart"/>
      <w:r w:rsidRPr="00F76C45">
        <w:rPr>
          <w:rFonts w:ascii="Times New Roman" w:hAnsi="Times New Roman" w:cs="Times New Roman"/>
          <w:sz w:val="24"/>
          <w:szCs w:val="24"/>
          <w:lang w:val="es-ES"/>
        </w:rPr>
        <w:t>Lewkowicz</w:t>
      </w:r>
      <w:proofErr w:type="spellEnd"/>
      <w:r w:rsidRPr="00F76C4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aparece </w:t>
      </w:r>
      <w:r w:rsidRPr="00F76C45">
        <w:rPr>
          <w:rFonts w:ascii="Times New Roman" w:hAnsi="Times New Roman" w:cs="Times New Roman"/>
          <w:sz w:val="24"/>
          <w:szCs w:val="24"/>
          <w:lang w:val="es-ES"/>
        </w:rPr>
        <w:t>como analista, que con una interpretación desarma el esquema y reenvía el coloquio hacia una nueva dirección.</w:t>
      </w:r>
    </w:p>
    <w:p w:rsidR="0033469A" w:rsidRPr="00F76C45" w:rsidRDefault="0033469A" w:rsidP="0033469A">
      <w:pPr>
        <w:spacing w:after="0" w:line="360" w:lineRule="auto"/>
        <w:jc w:val="both"/>
        <w:rPr>
          <w:rFonts w:ascii="Times New Roman" w:hAnsi="Times New Roman" w:cs="Times New Roman"/>
          <w:sz w:val="24"/>
          <w:szCs w:val="24"/>
          <w:lang w:val="es-ES"/>
        </w:rPr>
      </w:pPr>
    </w:p>
    <w:p w:rsidR="0033469A" w:rsidRDefault="0033469A" w:rsidP="0033469A">
      <w:pPr>
        <w:spacing w:after="0"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Notas</w:t>
      </w:r>
    </w:p>
    <w:sectPr w:rsidR="0033469A" w:rsidSect="003D1160">
      <w:footerReference w:type="default" r:id="rId8"/>
      <w:endnotePr>
        <w:numFmt w:val="decimal"/>
      </w:endnotePr>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F7" w:rsidRDefault="007F09F7" w:rsidP="0096369A">
      <w:pPr>
        <w:spacing w:after="0" w:line="240" w:lineRule="auto"/>
      </w:pPr>
      <w:r>
        <w:separator/>
      </w:r>
    </w:p>
  </w:endnote>
  <w:endnote w:type="continuationSeparator" w:id="0">
    <w:p w:rsidR="007F09F7" w:rsidRDefault="007F09F7" w:rsidP="0096369A">
      <w:pPr>
        <w:spacing w:after="0" w:line="240" w:lineRule="auto"/>
      </w:pPr>
      <w:r>
        <w:continuationSeparator/>
      </w:r>
    </w:p>
  </w:endnote>
  <w:endnote w:id="1">
    <w:p w:rsidR="00AF33FD" w:rsidRDefault="00AF33FD" w:rsidP="002F4D26">
      <w:pPr>
        <w:pStyle w:val="Textonotaalfinal"/>
        <w:jc w:val="both"/>
      </w:pPr>
      <w:r w:rsidRPr="00383F5A">
        <w:rPr>
          <w:rStyle w:val="Refdenotaalfinal"/>
          <w:rFonts w:ascii="Times New Roman" w:hAnsi="Times New Roman" w:cs="Times New Roman"/>
          <w:sz w:val="22"/>
          <w:szCs w:val="22"/>
        </w:rPr>
        <w:endnoteRef/>
      </w:r>
      <w:r w:rsidRPr="00383F5A">
        <w:rPr>
          <w:rFonts w:ascii="Times New Roman" w:hAnsi="Times New Roman" w:cs="Times New Roman"/>
          <w:sz w:val="22"/>
          <w:szCs w:val="22"/>
        </w:rPr>
        <w:t xml:space="preserve"> </w:t>
      </w:r>
      <w:proofErr w:type="spellStart"/>
      <w:r>
        <w:rPr>
          <w:rFonts w:ascii="Times New Roman" w:hAnsi="Times New Roman" w:cs="Times New Roman"/>
          <w:sz w:val="22"/>
          <w:szCs w:val="22"/>
        </w:rPr>
        <w:t>Lewkowicz</w:t>
      </w:r>
      <w:proofErr w:type="spellEnd"/>
      <w:r w:rsidRPr="00383F5A">
        <w:rPr>
          <w:rFonts w:ascii="Times New Roman" w:hAnsi="Times New Roman" w:cs="Times New Roman"/>
          <w:sz w:val="22"/>
          <w:szCs w:val="22"/>
        </w:rPr>
        <w:t xml:space="preserve"> era un educador excepcional. Cuando se conoció su muerte, los alumnos del curso de verano 2004 recordaron vivamente su última clase teórica sobre las paradojas, la cual </w:t>
      </w:r>
      <w:r w:rsidR="002F4D26">
        <w:rPr>
          <w:rFonts w:ascii="Times New Roman" w:hAnsi="Times New Roman" w:cs="Times New Roman"/>
          <w:sz w:val="22"/>
          <w:szCs w:val="22"/>
        </w:rPr>
        <w:t>l</w:t>
      </w:r>
      <w:r w:rsidRPr="00383F5A">
        <w:rPr>
          <w:rFonts w:ascii="Times New Roman" w:hAnsi="Times New Roman" w:cs="Times New Roman"/>
          <w:sz w:val="22"/>
          <w:szCs w:val="22"/>
        </w:rPr>
        <w:t>amentablemente no había sido grabada. Emprendieron entonces una tarea que constituye toda una lección en materia de transmisión ética. Se reunieron y amorosamente reconstruyeron la clase a partir de las anotaciones fragmentarias tomadas durante aquella tarde sofocante en la que sin embargo nadie abandonó la sala. El resultado fue un texto original de su autor pero multiplicado en el centenar de voces con las que produjo interlocución.</w:t>
      </w:r>
      <w:r>
        <w:rPr>
          <w:rFonts w:ascii="Times New Roman" w:hAnsi="Times New Roman" w:cs="Times New Roman"/>
          <w:sz w:val="22"/>
          <w:szCs w:val="22"/>
        </w:rPr>
        <w:t xml:space="preserve"> Ver al respecto</w:t>
      </w:r>
      <w:r w:rsidRPr="00383F5A">
        <w:rPr>
          <w:rFonts w:ascii="Times New Roman" w:hAnsi="Times New Roman" w:cs="Times New Roman"/>
          <w:sz w:val="22"/>
          <w:szCs w:val="22"/>
        </w:rPr>
        <w:t xml:space="preserve"> </w:t>
      </w:r>
      <w:hyperlink r:id="rId1" w:history="1">
        <w:r w:rsidR="002F4D26" w:rsidRPr="001B44CC">
          <w:rPr>
            <w:rStyle w:val="Hipervnculo"/>
            <w:rFonts w:ascii="Times New Roman" w:hAnsi="Times New Roman" w:cs="Times New Roman"/>
            <w:sz w:val="22"/>
            <w:szCs w:val="22"/>
          </w:rPr>
          <w:t>http://www.aesthethika.org/Multiplos</w:t>
        </w:r>
      </w:hyperlink>
    </w:p>
  </w:endnote>
  <w:endnote w:id="2">
    <w:p w:rsidR="00AF33FD" w:rsidRPr="00383F5A" w:rsidRDefault="00AC5067" w:rsidP="00AC5067">
      <w:pPr>
        <w:pStyle w:val="Textonotaalfinal"/>
        <w:jc w:val="both"/>
        <w:rPr>
          <w:rFonts w:ascii="Times New Roman" w:hAnsi="Times New Roman" w:cs="Times New Roman"/>
          <w:sz w:val="22"/>
          <w:szCs w:val="22"/>
        </w:rPr>
      </w:pPr>
      <w:r>
        <w:rPr>
          <w:rStyle w:val="Refdenotaalfinal"/>
        </w:rPr>
        <w:endnoteRef/>
      </w:r>
      <w:r w:rsidR="00AF33FD" w:rsidRPr="00383F5A">
        <w:rPr>
          <w:rFonts w:ascii="Times New Roman" w:hAnsi="Times New Roman" w:cs="Times New Roman"/>
          <w:sz w:val="22"/>
          <w:szCs w:val="22"/>
        </w:rPr>
        <w:t>En una primera línea de pensamiento trabaja sobre el agotamiento de la infancia como institución moderna y el agotamiento del Estado Nación, como institución dominante, p</w:t>
      </w:r>
      <w:r w:rsidR="002F4D26">
        <w:rPr>
          <w:rFonts w:ascii="Times New Roman" w:hAnsi="Times New Roman" w:cs="Times New Roman"/>
          <w:sz w:val="22"/>
          <w:szCs w:val="22"/>
        </w:rPr>
        <w:t xml:space="preserve">lasmados en los libros: </w:t>
      </w:r>
      <w:r w:rsidR="002F4D26" w:rsidRPr="002F4D26">
        <w:rPr>
          <w:rFonts w:ascii="Times New Roman" w:hAnsi="Times New Roman" w:cs="Times New Roman"/>
          <w:i/>
          <w:sz w:val="22"/>
          <w:szCs w:val="22"/>
        </w:rPr>
        <w:t>¿Se acabó</w:t>
      </w:r>
      <w:r w:rsidR="00AF33FD" w:rsidRPr="002F4D26">
        <w:rPr>
          <w:rFonts w:ascii="Times New Roman" w:hAnsi="Times New Roman" w:cs="Times New Roman"/>
          <w:i/>
          <w:sz w:val="22"/>
          <w:szCs w:val="22"/>
        </w:rPr>
        <w:t xml:space="preserve"> la infancia?</w:t>
      </w:r>
      <w:r w:rsidR="00AF33FD" w:rsidRPr="00383F5A">
        <w:rPr>
          <w:rFonts w:ascii="Times New Roman" w:hAnsi="Times New Roman" w:cs="Times New Roman"/>
          <w:sz w:val="22"/>
          <w:szCs w:val="22"/>
        </w:rPr>
        <w:t xml:space="preserve"> </w:t>
      </w:r>
      <w:r w:rsidR="00AF33FD" w:rsidRPr="002F4D26">
        <w:rPr>
          <w:rFonts w:ascii="Times New Roman" w:hAnsi="Times New Roman" w:cs="Times New Roman"/>
          <w:i/>
          <w:sz w:val="22"/>
          <w:szCs w:val="22"/>
        </w:rPr>
        <w:t>Ensayo sobre la destitución de la niñez</w:t>
      </w:r>
      <w:r w:rsidR="00AF33FD" w:rsidRPr="00383F5A">
        <w:rPr>
          <w:rFonts w:ascii="Times New Roman" w:hAnsi="Times New Roman" w:cs="Times New Roman"/>
          <w:sz w:val="22"/>
          <w:szCs w:val="22"/>
        </w:rPr>
        <w:t xml:space="preserve">, </w:t>
      </w:r>
      <w:r w:rsidR="002F4D26">
        <w:rPr>
          <w:rFonts w:ascii="Times New Roman" w:hAnsi="Times New Roman" w:cs="Times New Roman"/>
          <w:sz w:val="22"/>
          <w:szCs w:val="22"/>
        </w:rPr>
        <w:t>(</w:t>
      </w:r>
      <w:r w:rsidR="002F4D26" w:rsidRPr="00383F5A">
        <w:rPr>
          <w:rFonts w:ascii="Times New Roman" w:hAnsi="Times New Roman" w:cs="Times New Roman"/>
          <w:sz w:val="22"/>
          <w:szCs w:val="22"/>
        </w:rPr>
        <w:t>1999</w:t>
      </w:r>
      <w:r w:rsidR="002F4D26">
        <w:rPr>
          <w:rFonts w:ascii="Times New Roman" w:hAnsi="Times New Roman" w:cs="Times New Roman"/>
          <w:sz w:val="22"/>
          <w:szCs w:val="22"/>
        </w:rPr>
        <w:t>) escrito  en coautoría con Cristina Corea</w:t>
      </w:r>
      <w:r w:rsidR="00AF33FD" w:rsidRPr="00383F5A">
        <w:rPr>
          <w:rFonts w:ascii="Times New Roman" w:hAnsi="Times New Roman" w:cs="Times New Roman"/>
          <w:sz w:val="22"/>
          <w:szCs w:val="22"/>
        </w:rPr>
        <w:t xml:space="preserve">, </w:t>
      </w:r>
      <w:r w:rsidR="00AF33FD" w:rsidRPr="002F4D26">
        <w:rPr>
          <w:rFonts w:ascii="Times New Roman" w:hAnsi="Times New Roman" w:cs="Times New Roman"/>
          <w:i/>
          <w:sz w:val="22"/>
          <w:szCs w:val="22"/>
        </w:rPr>
        <w:t>Del fragmento a la situación. Notas sobre la subjetividad contemporánea</w:t>
      </w:r>
      <w:r w:rsidR="00AF33FD" w:rsidRPr="00383F5A">
        <w:rPr>
          <w:rFonts w:ascii="Times New Roman" w:hAnsi="Times New Roman" w:cs="Times New Roman"/>
          <w:sz w:val="22"/>
          <w:szCs w:val="22"/>
        </w:rPr>
        <w:t xml:space="preserve"> (</w:t>
      </w:r>
      <w:r w:rsidR="002F4D26" w:rsidRPr="00383F5A">
        <w:rPr>
          <w:rFonts w:ascii="Times New Roman" w:hAnsi="Times New Roman" w:cs="Times New Roman"/>
          <w:sz w:val="22"/>
          <w:szCs w:val="22"/>
        </w:rPr>
        <w:t>2002</w:t>
      </w:r>
      <w:r w:rsidR="002F4D26">
        <w:rPr>
          <w:rFonts w:ascii="Times New Roman" w:hAnsi="Times New Roman" w:cs="Times New Roman"/>
          <w:sz w:val="22"/>
          <w:szCs w:val="22"/>
        </w:rPr>
        <w:t xml:space="preserve">) </w:t>
      </w:r>
      <w:r w:rsidR="00AF33FD" w:rsidRPr="00383F5A">
        <w:rPr>
          <w:rFonts w:ascii="Times New Roman" w:hAnsi="Times New Roman" w:cs="Times New Roman"/>
          <w:sz w:val="22"/>
          <w:szCs w:val="22"/>
        </w:rPr>
        <w:t>en cola</w:t>
      </w:r>
      <w:r w:rsidR="002F4D26">
        <w:rPr>
          <w:rFonts w:ascii="Times New Roman" w:hAnsi="Times New Roman" w:cs="Times New Roman"/>
          <w:sz w:val="22"/>
          <w:szCs w:val="22"/>
        </w:rPr>
        <w:t xml:space="preserve">boración con Mariana </w:t>
      </w:r>
      <w:proofErr w:type="spellStart"/>
      <w:r w:rsidR="002F4D26">
        <w:rPr>
          <w:rFonts w:ascii="Times New Roman" w:hAnsi="Times New Roman" w:cs="Times New Roman"/>
          <w:sz w:val="22"/>
          <w:szCs w:val="22"/>
        </w:rPr>
        <w:t>Cantarelli</w:t>
      </w:r>
      <w:proofErr w:type="spellEnd"/>
      <w:r w:rsidR="00AF33FD" w:rsidRPr="00383F5A">
        <w:rPr>
          <w:rFonts w:ascii="Times New Roman" w:hAnsi="Times New Roman" w:cs="Times New Roman"/>
          <w:sz w:val="22"/>
          <w:szCs w:val="22"/>
        </w:rPr>
        <w:t xml:space="preserve">, </w:t>
      </w:r>
      <w:r w:rsidR="00AF33FD" w:rsidRPr="002F4D26">
        <w:rPr>
          <w:rFonts w:ascii="Times New Roman" w:hAnsi="Times New Roman" w:cs="Times New Roman"/>
          <w:i/>
          <w:sz w:val="22"/>
          <w:szCs w:val="22"/>
        </w:rPr>
        <w:t>Pausa. Notas ad hoc</w:t>
      </w:r>
      <w:r w:rsidR="00AF33FD" w:rsidRPr="00383F5A">
        <w:rPr>
          <w:rFonts w:ascii="Times New Roman" w:hAnsi="Times New Roman" w:cs="Times New Roman"/>
          <w:sz w:val="22"/>
          <w:szCs w:val="22"/>
        </w:rPr>
        <w:t xml:space="preserve"> </w:t>
      </w:r>
      <w:r w:rsidR="002F4D26">
        <w:rPr>
          <w:rFonts w:ascii="Times New Roman" w:hAnsi="Times New Roman" w:cs="Times New Roman"/>
          <w:sz w:val="22"/>
          <w:szCs w:val="22"/>
        </w:rPr>
        <w:t>(</w:t>
      </w:r>
      <w:r w:rsidR="002F4D26" w:rsidRPr="00383F5A">
        <w:rPr>
          <w:rFonts w:ascii="Times New Roman" w:hAnsi="Times New Roman" w:cs="Times New Roman"/>
          <w:sz w:val="22"/>
          <w:szCs w:val="22"/>
        </w:rPr>
        <w:t>2002</w:t>
      </w:r>
      <w:r w:rsidR="002F4D26">
        <w:rPr>
          <w:rFonts w:ascii="Times New Roman" w:hAnsi="Times New Roman" w:cs="Times New Roman"/>
          <w:sz w:val="22"/>
          <w:szCs w:val="22"/>
        </w:rPr>
        <w:t xml:space="preserve">) </w:t>
      </w:r>
      <w:r w:rsidR="00AF33FD" w:rsidRPr="00383F5A">
        <w:rPr>
          <w:rFonts w:ascii="Times New Roman" w:hAnsi="Times New Roman" w:cs="Times New Roman"/>
          <w:sz w:val="22"/>
          <w:szCs w:val="22"/>
        </w:rPr>
        <w:t>con Eduardo</w:t>
      </w:r>
      <w:r w:rsidR="002F4D26">
        <w:rPr>
          <w:rFonts w:ascii="Times New Roman" w:hAnsi="Times New Roman" w:cs="Times New Roman"/>
          <w:sz w:val="22"/>
          <w:szCs w:val="22"/>
        </w:rPr>
        <w:t xml:space="preserve"> Ballester y Mariana </w:t>
      </w:r>
      <w:proofErr w:type="spellStart"/>
      <w:r w:rsidR="002F4D26">
        <w:rPr>
          <w:rFonts w:ascii="Times New Roman" w:hAnsi="Times New Roman" w:cs="Times New Roman"/>
          <w:sz w:val="22"/>
          <w:szCs w:val="22"/>
        </w:rPr>
        <w:t>Cantarelli</w:t>
      </w:r>
      <w:proofErr w:type="spellEnd"/>
      <w:r w:rsidR="00AF33FD" w:rsidRPr="00383F5A">
        <w:rPr>
          <w:rFonts w:ascii="Times New Roman" w:hAnsi="Times New Roman" w:cs="Times New Roman"/>
          <w:sz w:val="22"/>
          <w:szCs w:val="22"/>
        </w:rPr>
        <w:t xml:space="preserve">. En una segunda línea de pensamiento trabaja sobre la construcción de la historia y la arquitectura como herramienta de pensamiento. </w:t>
      </w:r>
      <w:r>
        <w:rPr>
          <w:rFonts w:ascii="Times New Roman" w:hAnsi="Times New Roman" w:cs="Times New Roman"/>
          <w:sz w:val="22"/>
          <w:szCs w:val="22"/>
        </w:rPr>
        <w:t>Las obras son</w:t>
      </w:r>
      <w:r w:rsidRPr="00AC5067">
        <w:rPr>
          <w:rFonts w:ascii="Times New Roman" w:hAnsi="Times New Roman" w:cs="Times New Roman"/>
          <w:i/>
          <w:sz w:val="22"/>
          <w:szCs w:val="22"/>
        </w:rPr>
        <w:t xml:space="preserve">: </w:t>
      </w:r>
      <w:r w:rsidR="00AF33FD" w:rsidRPr="00AC5067">
        <w:rPr>
          <w:rFonts w:ascii="Times New Roman" w:hAnsi="Times New Roman" w:cs="Times New Roman"/>
          <w:i/>
          <w:sz w:val="22"/>
          <w:szCs w:val="22"/>
        </w:rPr>
        <w:t xml:space="preserve">La historia desquiciada. Tulio </w:t>
      </w:r>
      <w:proofErr w:type="spellStart"/>
      <w:r w:rsidR="00AF33FD" w:rsidRPr="00AC5067">
        <w:rPr>
          <w:rFonts w:ascii="Times New Roman" w:hAnsi="Times New Roman" w:cs="Times New Roman"/>
          <w:i/>
          <w:sz w:val="22"/>
          <w:szCs w:val="22"/>
        </w:rPr>
        <w:t>Halperín</w:t>
      </w:r>
      <w:proofErr w:type="spellEnd"/>
      <w:r w:rsidR="00AF33FD" w:rsidRPr="00AC5067">
        <w:rPr>
          <w:rFonts w:ascii="Times New Roman" w:hAnsi="Times New Roman" w:cs="Times New Roman"/>
          <w:i/>
          <w:sz w:val="22"/>
          <w:szCs w:val="22"/>
        </w:rPr>
        <w:t xml:space="preserve"> </w:t>
      </w:r>
      <w:proofErr w:type="spellStart"/>
      <w:r w:rsidR="00AF33FD" w:rsidRPr="00AC5067">
        <w:rPr>
          <w:rFonts w:ascii="Times New Roman" w:hAnsi="Times New Roman" w:cs="Times New Roman"/>
          <w:i/>
          <w:sz w:val="22"/>
          <w:szCs w:val="22"/>
        </w:rPr>
        <w:t>Donghi</w:t>
      </w:r>
      <w:proofErr w:type="spellEnd"/>
      <w:r w:rsidR="00AF33FD" w:rsidRPr="00AC5067">
        <w:rPr>
          <w:rFonts w:ascii="Times New Roman" w:hAnsi="Times New Roman" w:cs="Times New Roman"/>
          <w:i/>
          <w:sz w:val="22"/>
          <w:szCs w:val="22"/>
        </w:rPr>
        <w:t xml:space="preserve"> y la problemática racionalista de la historia</w:t>
      </w:r>
      <w:r w:rsidR="00AF33FD" w:rsidRPr="00383F5A">
        <w:rPr>
          <w:rFonts w:ascii="Times New Roman" w:hAnsi="Times New Roman" w:cs="Times New Roman"/>
          <w:sz w:val="22"/>
          <w:szCs w:val="22"/>
        </w:rPr>
        <w:t xml:space="preserve"> (en colaboración con el grupo Oxímoron, 1993), </w:t>
      </w:r>
      <w:r w:rsidR="00AF33FD" w:rsidRPr="00AC5067">
        <w:rPr>
          <w:rFonts w:ascii="Times New Roman" w:hAnsi="Times New Roman" w:cs="Times New Roman"/>
          <w:i/>
          <w:sz w:val="22"/>
          <w:szCs w:val="22"/>
        </w:rPr>
        <w:t>Arquitectura plus de sentido</w:t>
      </w:r>
      <w:r w:rsidR="00AF33FD" w:rsidRPr="00383F5A">
        <w:rPr>
          <w:rFonts w:ascii="Times New Roman" w:hAnsi="Times New Roman" w:cs="Times New Roman"/>
          <w:sz w:val="22"/>
          <w:szCs w:val="22"/>
        </w:rPr>
        <w:t xml:space="preserve"> (con Pablo </w:t>
      </w:r>
      <w:proofErr w:type="spellStart"/>
      <w:r w:rsidR="00AF33FD" w:rsidRPr="00383F5A">
        <w:rPr>
          <w:rFonts w:ascii="Times New Roman" w:hAnsi="Times New Roman" w:cs="Times New Roman"/>
          <w:sz w:val="22"/>
          <w:szCs w:val="22"/>
        </w:rPr>
        <w:t>Sztulwar</w:t>
      </w:r>
      <w:r>
        <w:rPr>
          <w:rFonts w:ascii="Times New Roman" w:hAnsi="Times New Roman" w:cs="Times New Roman"/>
          <w:sz w:val="22"/>
          <w:szCs w:val="22"/>
        </w:rPr>
        <w:t>k</w:t>
      </w:r>
      <w:proofErr w:type="spellEnd"/>
      <w:r>
        <w:rPr>
          <w:rFonts w:ascii="Times New Roman" w:hAnsi="Times New Roman" w:cs="Times New Roman"/>
          <w:sz w:val="22"/>
          <w:szCs w:val="22"/>
        </w:rPr>
        <w:t xml:space="preserve">, 2002 y 2003). Y por último: </w:t>
      </w:r>
      <w:r w:rsidR="00AF33FD" w:rsidRPr="00AC5067">
        <w:rPr>
          <w:rFonts w:ascii="Times New Roman" w:hAnsi="Times New Roman" w:cs="Times New Roman"/>
          <w:i/>
          <w:sz w:val="22"/>
          <w:szCs w:val="22"/>
        </w:rPr>
        <w:t xml:space="preserve">Sucesos Argentinos. Cacerolazo y subjetividad </w:t>
      </w:r>
      <w:proofErr w:type="spellStart"/>
      <w:r w:rsidR="00AF33FD" w:rsidRPr="00AC5067">
        <w:rPr>
          <w:rFonts w:ascii="Times New Roman" w:hAnsi="Times New Roman" w:cs="Times New Roman"/>
          <w:i/>
          <w:sz w:val="22"/>
          <w:szCs w:val="22"/>
        </w:rPr>
        <w:t>postestatal</w:t>
      </w:r>
      <w:proofErr w:type="spellEnd"/>
      <w:r w:rsidR="00AF33FD" w:rsidRPr="00AC5067">
        <w:rPr>
          <w:rFonts w:ascii="Times New Roman" w:hAnsi="Times New Roman" w:cs="Times New Roman"/>
          <w:i/>
          <w:sz w:val="22"/>
          <w:szCs w:val="22"/>
        </w:rPr>
        <w:t xml:space="preserve"> </w:t>
      </w:r>
      <w:r w:rsidR="00AF33FD" w:rsidRPr="00383F5A">
        <w:rPr>
          <w:rFonts w:ascii="Times New Roman" w:hAnsi="Times New Roman" w:cs="Times New Roman"/>
          <w:sz w:val="22"/>
          <w:szCs w:val="22"/>
        </w:rPr>
        <w:t xml:space="preserve">(2002) y </w:t>
      </w:r>
      <w:r w:rsidR="00AF33FD" w:rsidRPr="00AC5067">
        <w:rPr>
          <w:rFonts w:ascii="Times New Roman" w:hAnsi="Times New Roman" w:cs="Times New Roman"/>
          <w:i/>
          <w:sz w:val="22"/>
          <w:szCs w:val="22"/>
        </w:rPr>
        <w:t>Pensar sin Estado. La subjetividad en la era de la fluidez</w:t>
      </w:r>
      <w:r w:rsidR="00AF33FD" w:rsidRPr="00383F5A">
        <w:rPr>
          <w:rFonts w:ascii="Times New Roman" w:hAnsi="Times New Roman" w:cs="Times New Roman"/>
          <w:sz w:val="22"/>
          <w:szCs w:val="22"/>
        </w:rPr>
        <w:t xml:space="preserve"> (2004). Tengamos en cuenta que toda su producción está fechada antes de los 42 años, edad en la que murió.</w:t>
      </w:r>
    </w:p>
    <w:p w:rsidR="00AC5067" w:rsidRDefault="00AC5067" w:rsidP="00AC5067">
      <w:pPr>
        <w:pStyle w:val="Textonotaalfinal"/>
        <w:jc w:val="both"/>
        <w:rPr>
          <w:rFonts w:ascii="Times New Roman" w:hAnsi="Times New Roman" w:cs="Times New Roman"/>
          <w:sz w:val="22"/>
          <w:szCs w:val="22"/>
          <w:lang w:val="es-ES"/>
        </w:rPr>
      </w:pPr>
      <w:r>
        <w:rPr>
          <w:rFonts w:ascii="Times New Roman" w:hAnsi="Times New Roman" w:cs="Times New Roman"/>
          <w:sz w:val="22"/>
          <w:szCs w:val="22"/>
        </w:rPr>
        <w:t>3</w:t>
      </w:r>
      <w:r w:rsidRPr="00383F5A">
        <w:rPr>
          <w:rFonts w:ascii="Times New Roman" w:hAnsi="Times New Roman" w:cs="Times New Roman"/>
          <w:sz w:val="22"/>
          <w:szCs w:val="22"/>
          <w:lang w:val="es-ES"/>
        </w:rPr>
        <w:t xml:space="preserve">Los autores destacan tres momentos históricos como antecesores del ideal-utópico que heredamos de la modernidad; la escisión platónica, la </w:t>
      </w:r>
      <w:proofErr w:type="spellStart"/>
      <w:r w:rsidRPr="00383F5A">
        <w:rPr>
          <w:rFonts w:ascii="Times New Roman" w:hAnsi="Times New Roman" w:cs="Times New Roman"/>
          <w:sz w:val="22"/>
          <w:szCs w:val="22"/>
          <w:lang w:val="es-ES"/>
        </w:rPr>
        <w:t>historización</w:t>
      </w:r>
      <w:proofErr w:type="spellEnd"/>
      <w:r w:rsidRPr="00383F5A">
        <w:rPr>
          <w:rFonts w:ascii="Times New Roman" w:hAnsi="Times New Roman" w:cs="Times New Roman"/>
          <w:sz w:val="22"/>
          <w:szCs w:val="22"/>
          <w:lang w:val="es-ES"/>
        </w:rPr>
        <w:t xml:space="preserve"> cristiana y la secularización moderna. </w:t>
      </w:r>
    </w:p>
    <w:p w:rsidR="00AC5067" w:rsidRPr="00383F5A" w:rsidRDefault="00AC5067" w:rsidP="00AC5067">
      <w:pPr>
        <w:pStyle w:val="Textonotaalfinal"/>
        <w:jc w:val="both"/>
        <w:rPr>
          <w:rFonts w:ascii="Times New Roman" w:hAnsi="Times New Roman" w:cs="Times New Roman"/>
          <w:sz w:val="22"/>
          <w:szCs w:val="22"/>
          <w:lang w:val="es-ES"/>
        </w:rPr>
      </w:pPr>
      <w:r w:rsidRPr="00383F5A">
        <w:rPr>
          <w:rFonts w:ascii="Times New Roman" w:hAnsi="Times New Roman" w:cs="Times New Roman"/>
          <w:sz w:val="22"/>
          <w:szCs w:val="22"/>
          <w:lang w:val="es-ES"/>
        </w:rPr>
        <w:t xml:space="preserve"> </w:t>
      </w:r>
    </w:p>
    <w:p w:rsidR="00AF33FD" w:rsidRDefault="00AF33FD" w:rsidP="00AC5067">
      <w:pPr>
        <w:pStyle w:val="Textonotaalfinal"/>
        <w:jc w:val="both"/>
      </w:pPr>
    </w:p>
  </w:endnote>
  <w:endnote w:id="3">
    <w:p w:rsidR="002F4D26" w:rsidRDefault="002F4D26" w:rsidP="00AC5067">
      <w:pPr>
        <w:spacing w:after="0"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Referencias</w:t>
      </w:r>
    </w:p>
    <w:p w:rsidR="002F4D26" w:rsidRPr="006A19F2" w:rsidRDefault="002F4D26" w:rsidP="002F4D26">
      <w:pPr>
        <w:spacing w:after="0" w:line="360" w:lineRule="auto"/>
        <w:jc w:val="both"/>
        <w:rPr>
          <w:rFonts w:ascii="Times New Roman" w:hAnsi="Times New Roman" w:cs="Times New Roman"/>
          <w:b/>
          <w:bCs/>
          <w:sz w:val="24"/>
          <w:szCs w:val="24"/>
          <w:lang w:val="es-ES"/>
        </w:rPr>
      </w:pPr>
    </w:p>
    <w:p w:rsidR="002F4D26" w:rsidRPr="00481390" w:rsidRDefault="002F4D26" w:rsidP="002F4D26">
      <w:pPr>
        <w:spacing w:after="0" w:line="360" w:lineRule="auto"/>
        <w:ind w:left="567" w:hanging="567"/>
        <w:jc w:val="both"/>
        <w:rPr>
          <w:rFonts w:ascii="Times New Roman" w:hAnsi="Times New Roman" w:cs="Times New Roman"/>
          <w:sz w:val="24"/>
          <w:szCs w:val="24"/>
        </w:rPr>
      </w:pPr>
      <w:proofErr w:type="spellStart"/>
      <w:r w:rsidRPr="00481390">
        <w:rPr>
          <w:rFonts w:ascii="Times New Roman" w:hAnsi="Times New Roman" w:cs="Times New Roman"/>
          <w:sz w:val="24"/>
          <w:szCs w:val="24"/>
        </w:rPr>
        <w:t>Badiou</w:t>
      </w:r>
      <w:proofErr w:type="spellEnd"/>
      <w:r w:rsidR="004C7ED5">
        <w:rPr>
          <w:rFonts w:ascii="Times New Roman" w:hAnsi="Times New Roman" w:cs="Times New Roman"/>
          <w:sz w:val="24"/>
          <w:szCs w:val="24"/>
        </w:rPr>
        <w:t xml:space="preserve">, A. (1988) </w:t>
      </w:r>
      <w:r w:rsidRPr="00481390">
        <w:rPr>
          <w:rFonts w:ascii="Times New Roman" w:hAnsi="Times New Roman" w:cs="Times New Roman"/>
          <w:sz w:val="24"/>
          <w:szCs w:val="24"/>
        </w:rPr>
        <w:t>El ser y el acontecimiento. Buenos Aires: Bordes/ Manantial, 1999.</w:t>
      </w:r>
    </w:p>
    <w:p w:rsidR="002F4D26" w:rsidRPr="00481390" w:rsidRDefault="002F4D26" w:rsidP="002F4D26">
      <w:pPr>
        <w:spacing w:after="0" w:line="360" w:lineRule="auto"/>
        <w:ind w:left="567" w:hanging="567"/>
        <w:jc w:val="both"/>
        <w:rPr>
          <w:rFonts w:ascii="Times New Roman" w:hAnsi="Times New Roman" w:cs="Times New Roman"/>
          <w:sz w:val="24"/>
          <w:szCs w:val="24"/>
        </w:rPr>
      </w:pPr>
      <w:proofErr w:type="spellStart"/>
      <w:r w:rsidRPr="00481390">
        <w:rPr>
          <w:rFonts w:ascii="Times New Roman" w:hAnsi="Times New Roman" w:cs="Times New Roman"/>
          <w:sz w:val="24"/>
          <w:szCs w:val="24"/>
        </w:rPr>
        <w:t>Forster</w:t>
      </w:r>
      <w:proofErr w:type="spellEnd"/>
      <w:r w:rsidRPr="00481390">
        <w:rPr>
          <w:rFonts w:ascii="Times New Roman" w:hAnsi="Times New Roman" w:cs="Times New Roman"/>
          <w:sz w:val="24"/>
          <w:szCs w:val="24"/>
        </w:rPr>
        <w:t>, R.  García G., Go</w:t>
      </w:r>
      <w:r>
        <w:rPr>
          <w:rFonts w:ascii="Times New Roman" w:hAnsi="Times New Roman" w:cs="Times New Roman"/>
          <w:sz w:val="24"/>
          <w:szCs w:val="24"/>
        </w:rPr>
        <w:t xml:space="preserve">nzález H., </w:t>
      </w:r>
      <w:proofErr w:type="spellStart"/>
      <w:r>
        <w:rPr>
          <w:rFonts w:ascii="Times New Roman" w:hAnsi="Times New Roman" w:cs="Times New Roman"/>
          <w:sz w:val="24"/>
          <w:szCs w:val="24"/>
        </w:rPr>
        <w:t>Lewkowicz</w:t>
      </w:r>
      <w:proofErr w:type="spellEnd"/>
      <w:r>
        <w:rPr>
          <w:rFonts w:ascii="Times New Roman" w:hAnsi="Times New Roman" w:cs="Times New Roman"/>
          <w:sz w:val="24"/>
          <w:szCs w:val="24"/>
        </w:rPr>
        <w:t>, I. &amp;</w:t>
      </w:r>
      <w:r w:rsidRPr="00481390">
        <w:rPr>
          <w:rFonts w:ascii="Times New Roman" w:hAnsi="Times New Roman" w:cs="Times New Roman"/>
          <w:sz w:val="24"/>
          <w:szCs w:val="24"/>
        </w:rPr>
        <w:t xml:space="preserve"> </w:t>
      </w:r>
      <w:proofErr w:type="spellStart"/>
      <w:r w:rsidRPr="00481390">
        <w:rPr>
          <w:rFonts w:ascii="Times New Roman" w:hAnsi="Times New Roman" w:cs="Times New Roman"/>
          <w:sz w:val="24"/>
          <w:szCs w:val="24"/>
        </w:rPr>
        <w:t>Tatian</w:t>
      </w:r>
      <w:proofErr w:type="spellEnd"/>
      <w:r w:rsidRPr="00481390">
        <w:rPr>
          <w:rFonts w:ascii="Times New Roman" w:hAnsi="Times New Roman" w:cs="Times New Roman"/>
          <w:sz w:val="24"/>
          <w:szCs w:val="24"/>
        </w:rPr>
        <w:t xml:space="preserve"> D. (2003) ¿Qué piensan los que piensan? Buenos Aires: Altamira.</w:t>
      </w:r>
    </w:p>
    <w:p w:rsidR="002F4D26" w:rsidRPr="00481390" w:rsidRDefault="002F4D26" w:rsidP="002F4D26">
      <w:pPr>
        <w:spacing w:after="0" w:line="360" w:lineRule="auto"/>
        <w:ind w:left="567" w:hanging="567"/>
        <w:jc w:val="both"/>
        <w:rPr>
          <w:rFonts w:ascii="Times New Roman" w:hAnsi="Times New Roman" w:cs="Times New Roman"/>
          <w:sz w:val="24"/>
          <w:szCs w:val="24"/>
        </w:rPr>
      </w:pPr>
      <w:r w:rsidRPr="00481390">
        <w:rPr>
          <w:rFonts w:ascii="Times New Roman" w:hAnsi="Times New Roman" w:cs="Times New Roman"/>
          <w:sz w:val="24"/>
          <w:szCs w:val="24"/>
        </w:rPr>
        <w:t xml:space="preserve">Hegel, G. (1812-1819) “La lógica de Hegel”, en: Ciencia de la lógica. Buenos Aires. Ediciones Solar. </w:t>
      </w:r>
    </w:p>
    <w:p w:rsidR="002F4D26" w:rsidRPr="00481390" w:rsidRDefault="002F4D26" w:rsidP="002F4D26">
      <w:pPr>
        <w:spacing w:after="0" w:line="360" w:lineRule="auto"/>
        <w:ind w:left="567" w:hanging="567"/>
        <w:jc w:val="both"/>
        <w:rPr>
          <w:rFonts w:ascii="Times New Roman" w:hAnsi="Times New Roman" w:cs="Times New Roman"/>
          <w:sz w:val="24"/>
          <w:szCs w:val="24"/>
        </w:rPr>
      </w:pPr>
      <w:r w:rsidRPr="00481390">
        <w:rPr>
          <w:rFonts w:ascii="Times New Roman" w:hAnsi="Times New Roman" w:cs="Times New Roman"/>
          <w:sz w:val="24"/>
          <w:szCs w:val="24"/>
        </w:rPr>
        <w:t xml:space="preserve">Laso, E. (2007) “Acontecimiento y deseo”. En </w:t>
      </w:r>
      <w:proofErr w:type="spellStart"/>
      <w:r w:rsidRPr="00481390">
        <w:rPr>
          <w:rFonts w:ascii="Times New Roman" w:hAnsi="Times New Roman" w:cs="Times New Roman"/>
          <w:sz w:val="24"/>
          <w:szCs w:val="24"/>
        </w:rPr>
        <w:t>Aesthethika</w:t>
      </w:r>
      <w:proofErr w:type="spellEnd"/>
      <w:r w:rsidRPr="00481390">
        <w:rPr>
          <w:rFonts w:ascii="Times New Roman" w:hAnsi="Times New Roman" w:cs="Times New Roman"/>
          <w:sz w:val="24"/>
          <w:szCs w:val="24"/>
        </w:rPr>
        <w:t>, Revista Internacional sobre Subjetividad, Política y Arte, 2007, III, 1, 5-14.</w:t>
      </w:r>
    </w:p>
    <w:p w:rsidR="002F4D26" w:rsidRPr="00481390" w:rsidRDefault="002F4D26" w:rsidP="002F4D26">
      <w:pPr>
        <w:spacing w:after="0" w:line="360" w:lineRule="auto"/>
        <w:ind w:left="567" w:hanging="567"/>
        <w:jc w:val="both"/>
        <w:rPr>
          <w:rFonts w:ascii="Times New Roman" w:hAnsi="Times New Roman" w:cs="Times New Roman"/>
          <w:sz w:val="24"/>
          <w:szCs w:val="24"/>
        </w:rPr>
      </w:pPr>
      <w:proofErr w:type="spellStart"/>
      <w:r w:rsidRPr="00481390">
        <w:rPr>
          <w:rFonts w:ascii="Times New Roman" w:hAnsi="Times New Roman" w:cs="Times New Roman"/>
          <w:sz w:val="24"/>
          <w:szCs w:val="24"/>
        </w:rPr>
        <w:t>Lewkowicz</w:t>
      </w:r>
      <w:proofErr w:type="spellEnd"/>
      <w:r w:rsidRPr="00481390">
        <w:rPr>
          <w:rFonts w:ascii="Times New Roman" w:hAnsi="Times New Roman" w:cs="Times New Roman"/>
          <w:sz w:val="24"/>
          <w:szCs w:val="24"/>
        </w:rPr>
        <w:t xml:space="preserve">, I. </w:t>
      </w:r>
      <w:r>
        <w:rPr>
          <w:rFonts w:ascii="Times New Roman" w:hAnsi="Times New Roman" w:cs="Times New Roman"/>
          <w:sz w:val="24"/>
          <w:szCs w:val="24"/>
        </w:rPr>
        <w:t xml:space="preserve">&amp; </w:t>
      </w:r>
      <w:proofErr w:type="spellStart"/>
      <w:r w:rsidRPr="00481390">
        <w:rPr>
          <w:rFonts w:ascii="Times New Roman" w:hAnsi="Times New Roman" w:cs="Times New Roman"/>
          <w:sz w:val="24"/>
          <w:szCs w:val="24"/>
        </w:rPr>
        <w:t>Tortorelli</w:t>
      </w:r>
      <w:proofErr w:type="spellEnd"/>
      <w:r w:rsidRPr="00481390">
        <w:rPr>
          <w:rFonts w:ascii="Times New Roman" w:hAnsi="Times New Roman" w:cs="Times New Roman"/>
          <w:sz w:val="24"/>
          <w:szCs w:val="24"/>
        </w:rPr>
        <w:t>, M. A. (1992) “Del socialismo científico al pensamiento político”. En Acontecimiento, II, 3, 59-90.</w:t>
      </w:r>
    </w:p>
    <w:p w:rsidR="002F4D26" w:rsidRPr="00481390" w:rsidRDefault="002F4D26" w:rsidP="002F4D26">
      <w:pPr>
        <w:spacing w:after="0" w:line="360" w:lineRule="auto"/>
        <w:ind w:left="567" w:hanging="567"/>
        <w:jc w:val="both"/>
        <w:rPr>
          <w:rFonts w:ascii="Times New Roman" w:hAnsi="Times New Roman" w:cs="Times New Roman"/>
          <w:sz w:val="24"/>
          <w:szCs w:val="24"/>
        </w:rPr>
      </w:pPr>
      <w:proofErr w:type="spellStart"/>
      <w:r w:rsidRPr="00481390">
        <w:rPr>
          <w:rFonts w:ascii="Times New Roman" w:hAnsi="Times New Roman" w:cs="Times New Roman"/>
          <w:sz w:val="24"/>
          <w:szCs w:val="24"/>
        </w:rPr>
        <w:t>Lewkowicz</w:t>
      </w:r>
      <w:proofErr w:type="spellEnd"/>
      <w:r w:rsidRPr="00481390">
        <w:rPr>
          <w:rFonts w:ascii="Times New Roman" w:hAnsi="Times New Roman" w:cs="Times New Roman"/>
          <w:sz w:val="24"/>
          <w:szCs w:val="24"/>
        </w:rPr>
        <w:t>, I. (2002). “Particular, Universal, Singular”, en Michel Fariña, J. J (</w:t>
      </w:r>
      <w:proofErr w:type="spellStart"/>
      <w:r w:rsidRPr="00481390">
        <w:rPr>
          <w:rFonts w:ascii="Times New Roman" w:hAnsi="Times New Roman" w:cs="Times New Roman"/>
          <w:sz w:val="24"/>
          <w:szCs w:val="24"/>
        </w:rPr>
        <w:t>comp.</w:t>
      </w:r>
      <w:proofErr w:type="spellEnd"/>
      <w:r w:rsidRPr="00481390">
        <w:rPr>
          <w:rFonts w:ascii="Times New Roman" w:hAnsi="Times New Roman" w:cs="Times New Roman"/>
          <w:sz w:val="24"/>
          <w:szCs w:val="24"/>
        </w:rPr>
        <w:t xml:space="preserve">) Un horizonte en quiebra. Buenos Aires, </w:t>
      </w:r>
      <w:proofErr w:type="spellStart"/>
      <w:r w:rsidRPr="00481390">
        <w:rPr>
          <w:rFonts w:ascii="Times New Roman" w:hAnsi="Times New Roman" w:cs="Times New Roman"/>
          <w:sz w:val="24"/>
          <w:szCs w:val="24"/>
        </w:rPr>
        <w:t>Eudeba</w:t>
      </w:r>
      <w:proofErr w:type="spellEnd"/>
      <w:r w:rsidRPr="00481390">
        <w:rPr>
          <w:rFonts w:ascii="Times New Roman" w:hAnsi="Times New Roman" w:cs="Times New Roman"/>
          <w:sz w:val="24"/>
          <w:szCs w:val="24"/>
        </w:rPr>
        <w:t>, 2002, 57-63.</w:t>
      </w:r>
    </w:p>
    <w:p w:rsidR="002F4D26" w:rsidRPr="0066701F" w:rsidRDefault="002F4D26" w:rsidP="002F4D26">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Zerba</w:t>
      </w:r>
      <w:proofErr w:type="spellEnd"/>
      <w:r>
        <w:rPr>
          <w:rFonts w:ascii="Times New Roman" w:hAnsi="Times New Roman" w:cs="Times New Roman"/>
          <w:sz w:val="24"/>
          <w:szCs w:val="24"/>
        </w:rPr>
        <w:t xml:space="preserve">, D. (2009) </w:t>
      </w:r>
      <w:r w:rsidRPr="00481390">
        <w:rPr>
          <w:rFonts w:ascii="Times New Roman" w:hAnsi="Times New Roman" w:cs="Times New Roman"/>
          <w:sz w:val="24"/>
          <w:szCs w:val="24"/>
        </w:rPr>
        <w:t xml:space="preserve">Ignacio </w:t>
      </w:r>
      <w:proofErr w:type="spellStart"/>
      <w:r w:rsidRPr="00481390">
        <w:rPr>
          <w:rFonts w:ascii="Times New Roman" w:hAnsi="Times New Roman" w:cs="Times New Roman"/>
          <w:sz w:val="24"/>
          <w:szCs w:val="24"/>
        </w:rPr>
        <w:t>Lewkowicz</w:t>
      </w:r>
      <w:proofErr w:type="spellEnd"/>
      <w:r w:rsidRPr="00481390">
        <w:rPr>
          <w:rFonts w:ascii="Times New Roman" w:hAnsi="Times New Roman" w:cs="Times New Roman"/>
          <w:sz w:val="24"/>
          <w:szCs w:val="24"/>
        </w:rPr>
        <w:t xml:space="preserve">: un historiador de la actualidad. En </w:t>
      </w:r>
      <w:proofErr w:type="spellStart"/>
      <w:r w:rsidRPr="00481390">
        <w:rPr>
          <w:rFonts w:ascii="Times New Roman" w:hAnsi="Times New Roman" w:cs="Times New Roman"/>
          <w:sz w:val="24"/>
          <w:szCs w:val="24"/>
        </w:rPr>
        <w:t>Aesthethika</w:t>
      </w:r>
      <w:proofErr w:type="spellEnd"/>
      <w:r w:rsidRPr="00481390">
        <w:rPr>
          <w:rFonts w:ascii="Times New Roman" w:hAnsi="Times New Roman" w:cs="Times New Roman"/>
          <w:sz w:val="24"/>
          <w:szCs w:val="24"/>
        </w:rPr>
        <w:t>, Revista Internacional sobre Subjetividad, Política y Arte, 2009, IV, 2, 40-52</w:t>
      </w:r>
      <w:r>
        <w:rPr>
          <w:rFonts w:ascii="Times New Roman" w:hAnsi="Times New Roman" w:cs="Times New Roman"/>
          <w:sz w:val="24"/>
          <w:szCs w:val="24"/>
        </w:rPr>
        <w:t>.</w:t>
      </w:r>
    </w:p>
    <w:p w:rsidR="00AF33FD" w:rsidRDefault="00AF33FD" w:rsidP="009759AF">
      <w:pPr>
        <w:pStyle w:val="Textonotaalfinal"/>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FD" w:rsidRDefault="00AF33FD">
    <w:pPr>
      <w:pStyle w:val="Piedepgina"/>
      <w:jc w:val="center"/>
    </w:pPr>
  </w:p>
  <w:p w:rsidR="00AF33FD" w:rsidRDefault="00AF33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F7" w:rsidRDefault="007F09F7" w:rsidP="0096369A">
      <w:pPr>
        <w:spacing w:after="0" w:line="240" w:lineRule="auto"/>
      </w:pPr>
      <w:r>
        <w:separator/>
      </w:r>
    </w:p>
  </w:footnote>
  <w:footnote w:type="continuationSeparator" w:id="0">
    <w:p w:rsidR="007F09F7" w:rsidRDefault="007F09F7" w:rsidP="0096369A">
      <w:pPr>
        <w:spacing w:after="0" w:line="240" w:lineRule="auto"/>
      </w:pPr>
      <w:r>
        <w:continuationSeparator/>
      </w:r>
    </w:p>
  </w:footnote>
  <w:footnote w:id="1">
    <w:p w:rsidR="0033469A" w:rsidRPr="00AC3207" w:rsidRDefault="003D1160" w:rsidP="0033469A">
      <w:pPr>
        <w:pStyle w:val="Textonotapie"/>
        <w:spacing w:after="0" w:line="240" w:lineRule="auto"/>
        <w:rPr>
          <w:rFonts w:ascii="Times New Roman" w:hAnsi="Times New Roman" w:cs="Times New Roman"/>
        </w:rPr>
      </w:pPr>
      <w:r w:rsidRPr="003D1160">
        <w:rPr>
          <w:rStyle w:val="Refdenotaalpie"/>
          <w:rFonts w:ascii="Times New Roman" w:hAnsi="Times New Roman" w:cs="Times New Roman"/>
          <w:sz w:val="22"/>
          <w:szCs w:val="22"/>
        </w:rPr>
        <w:sym w:font="Symbol" w:char="F02A"/>
      </w:r>
      <w:r w:rsidR="0033469A" w:rsidRPr="0033469A">
        <w:rPr>
          <w:rFonts w:ascii="Times New Roman" w:hAnsi="Times New Roman" w:cs="Times New Roman"/>
        </w:rPr>
        <w:t xml:space="preserve"> </w:t>
      </w:r>
      <w:r w:rsidR="0033469A" w:rsidRPr="00AC3207">
        <w:rPr>
          <w:rFonts w:ascii="Times New Roman" w:hAnsi="Times New Roman" w:cs="Times New Roman"/>
        </w:rPr>
        <w:t>Docente e investigadora</w:t>
      </w:r>
      <w:r w:rsidR="0033469A">
        <w:rPr>
          <w:rFonts w:ascii="Times New Roman" w:hAnsi="Times New Roman" w:cs="Times New Roman"/>
        </w:rPr>
        <w:t xml:space="preserve"> </w:t>
      </w:r>
      <w:proofErr w:type="spellStart"/>
      <w:proofErr w:type="gramStart"/>
      <w:r w:rsidR="0033469A">
        <w:rPr>
          <w:rFonts w:ascii="Times New Roman" w:hAnsi="Times New Roman" w:cs="Times New Roman"/>
        </w:rPr>
        <w:t>UBACyT</w:t>
      </w:r>
      <w:proofErr w:type="spellEnd"/>
      <w:r w:rsidR="0033469A">
        <w:rPr>
          <w:rFonts w:ascii="Times New Roman" w:hAnsi="Times New Roman" w:cs="Times New Roman"/>
        </w:rPr>
        <w:t xml:space="preserve"> .</w:t>
      </w:r>
      <w:proofErr w:type="gramEnd"/>
      <w:r w:rsidR="0033469A">
        <w:rPr>
          <w:rFonts w:ascii="Times New Roman" w:hAnsi="Times New Roman" w:cs="Times New Roman"/>
        </w:rPr>
        <w:t xml:space="preserve"> </w:t>
      </w:r>
      <w:proofErr w:type="spellStart"/>
      <w:r w:rsidR="0033469A">
        <w:rPr>
          <w:rFonts w:ascii="Times New Roman" w:hAnsi="Times New Roman" w:cs="Times New Roman"/>
        </w:rPr>
        <w:t>Fac</w:t>
      </w:r>
      <w:proofErr w:type="spellEnd"/>
      <w:r w:rsidR="0033469A">
        <w:rPr>
          <w:rFonts w:ascii="Times New Roman" w:hAnsi="Times New Roman" w:cs="Times New Roman"/>
        </w:rPr>
        <w:t xml:space="preserve">. de Psicología, </w:t>
      </w:r>
      <w:r w:rsidR="0033469A" w:rsidRPr="00AC3207">
        <w:rPr>
          <w:rFonts w:ascii="Times New Roman" w:hAnsi="Times New Roman" w:cs="Times New Roman"/>
        </w:rPr>
        <w:t>UBA. E</w:t>
      </w:r>
      <w:r w:rsidR="0033469A">
        <w:rPr>
          <w:rFonts w:ascii="Times New Roman" w:hAnsi="Times New Roman" w:cs="Times New Roman"/>
        </w:rPr>
        <w:t>-</w:t>
      </w:r>
      <w:r w:rsidR="0033469A" w:rsidRPr="00AC3207">
        <w:rPr>
          <w:rFonts w:ascii="Times New Roman" w:hAnsi="Times New Roman" w:cs="Times New Roman"/>
        </w:rPr>
        <w:t>mail</w:t>
      </w:r>
      <w:r w:rsidR="006077A1">
        <w:rPr>
          <w:rFonts w:ascii="Times New Roman" w:hAnsi="Times New Roman" w:cs="Times New Roman"/>
        </w:rPr>
        <w:t>:</w:t>
      </w:r>
      <w:bookmarkStart w:id="0" w:name="_GoBack"/>
      <w:bookmarkEnd w:id="0"/>
      <w:r w:rsidR="0033469A" w:rsidRPr="00AC3207">
        <w:rPr>
          <w:rFonts w:ascii="Times New Roman" w:hAnsi="Times New Roman" w:cs="Times New Roman"/>
        </w:rPr>
        <w:t xml:space="preserve">  </w:t>
      </w:r>
      <w:r w:rsidR="006077A1">
        <w:rPr>
          <w:rFonts w:ascii="Times New Roman" w:hAnsi="Times New Roman" w:cs="Times New Roman"/>
        </w:rPr>
        <w:t>fl</w:t>
      </w:r>
      <w:r w:rsidR="0033469A" w:rsidRPr="00AC3207">
        <w:rPr>
          <w:rFonts w:ascii="Times New Roman" w:hAnsi="Times New Roman" w:cs="Times New Roman"/>
        </w:rPr>
        <w:t>orenciagonzalez_07@hotmail.com</w:t>
      </w:r>
    </w:p>
    <w:p w:rsidR="003D1160" w:rsidRPr="003D1160" w:rsidRDefault="003D1160">
      <w:pPr>
        <w:pStyle w:val="Textonotapie"/>
        <w:rPr>
          <w:rFonts w:ascii="Times New Roman" w:hAnsi="Times New Roman" w:cs="Times New Roman"/>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9A"/>
    <w:rsid w:val="00026196"/>
    <w:rsid w:val="00057F22"/>
    <w:rsid w:val="0006700E"/>
    <w:rsid w:val="000A3487"/>
    <w:rsid w:val="000D7BE1"/>
    <w:rsid w:val="000F2BF6"/>
    <w:rsid w:val="000F4D15"/>
    <w:rsid w:val="001825D5"/>
    <w:rsid w:val="0018635B"/>
    <w:rsid w:val="001B0169"/>
    <w:rsid w:val="001C163F"/>
    <w:rsid w:val="001F6692"/>
    <w:rsid w:val="001F7620"/>
    <w:rsid w:val="002F4BC5"/>
    <w:rsid w:val="002F4D26"/>
    <w:rsid w:val="003272C6"/>
    <w:rsid w:val="0033469A"/>
    <w:rsid w:val="00383F5A"/>
    <w:rsid w:val="00395CFA"/>
    <w:rsid w:val="003C6507"/>
    <w:rsid w:val="003C6A48"/>
    <w:rsid w:val="003D1160"/>
    <w:rsid w:val="003E32AD"/>
    <w:rsid w:val="003F45B1"/>
    <w:rsid w:val="00473BFD"/>
    <w:rsid w:val="00481390"/>
    <w:rsid w:val="004854F4"/>
    <w:rsid w:val="00491581"/>
    <w:rsid w:val="004C7ED5"/>
    <w:rsid w:val="00556FEB"/>
    <w:rsid w:val="00572BA3"/>
    <w:rsid w:val="00584608"/>
    <w:rsid w:val="005D6C70"/>
    <w:rsid w:val="006077A1"/>
    <w:rsid w:val="00653463"/>
    <w:rsid w:val="0066701F"/>
    <w:rsid w:val="006A19F2"/>
    <w:rsid w:val="006A1AD8"/>
    <w:rsid w:val="006A3110"/>
    <w:rsid w:val="006A59A2"/>
    <w:rsid w:val="007018EE"/>
    <w:rsid w:val="00755A24"/>
    <w:rsid w:val="00777ABA"/>
    <w:rsid w:val="007C0305"/>
    <w:rsid w:val="007D1D15"/>
    <w:rsid w:val="007E6CCE"/>
    <w:rsid w:val="007F09F7"/>
    <w:rsid w:val="00807E09"/>
    <w:rsid w:val="00812ED5"/>
    <w:rsid w:val="00820E27"/>
    <w:rsid w:val="00832A6A"/>
    <w:rsid w:val="008437E5"/>
    <w:rsid w:val="00853F8B"/>
    <w:rsid w:val="00863470"/>
    <w:rsid w:val="00892C4A"/>
    <w:rsid w:val="008C6013"/>
    <w:rsid w:val="009112CC"/>
    <w:rsid w:val="00936888"/>
    <w:rsid w:val="0096369A"/>
    <w:rsid w:val="009642E0"/>
    <w:rsid w:val="009759AF"/>
    <w:rsid w:val="009937E2"/>
    <w:rsid w:val="00A260C4"/>
    <w:rsid w:val="00A5432B"/>
    <w:rsid w:val="00AC3207"/>
    <w:rsid w:val="00AC5067"/>
    <w:rsid w:val="00AF2CD9"/>
    <w:rsid w:val="00AF33FD"/>
    <w:rsid w:val="00B030AB"/>
    <w:rsid w:val="00B042D0"/>
    <w:rsid w:val="00B4123F"/>
    <w:rsid w:val="00B70BDB"/>
    <w:rsid w:val="00BA21A9"/>
    <w:rsid w:val="00BA24FD"/>
    <w:rsid w:val="00BD7027"/>
    <w:rsid w:val="00BE0C0B"/>
    <w:rsid w:val="00C2572F"/>
    <w:rsid w:val="00C349DA"/>
    <w:rsid w:val="00C4753E"/>
    <w:rsid w:val="00C47D11"/>
    <w:rsid w:val="00C54982"/>
    <w:rsid w:val="00C67B3C"/>
    <w:rsid w:val="00C842CF"/>
    <w:rsid w:val="00CE7425"/>
    <w:rsid w:val="00D43D2D"/>
    <w:rsid w:val="00D4718A"/>
    <w:rsid w:val="00D84B42"/>
    <w:rsid w:val="00DB0121"/>
    <w:rsid w:val="00DB47E6"/>
    <w:rsid w:val="00DD5408"/>
    <w:rsid w:val="00DE2D0B"/>
    <w:rsid w:val="00DF52DF"/>
    <w:rsid w:val="00E71F79"/>
    <w:rsid w:val="00E904F0"/>
    <w:rsid w:val="00EA5F2B"/>
    <w:rsid w:val="00EB5474"/>
    <w:rsid w:val="00EC23DE"/>
    <w:rsid w:val="00F15F86"/>
    <w:rsid w:val="00F35451"/>
    <w:rsid w:val="00F65180"/>
    <w:rsid w:val="00F665EE"/>
    <w:rsid w:val="00F76C45"/>
    <w:rsid w:val="00F96699"/>
    <w:rsid w:val="00FA3133"/>
    <w:rsid w:val="00FD57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9A"/>
    <w:pPr>
      <w:spacing w:after="200" w:line="276" w:lineRule="auto"/>
    </w:pPr>
    <w:rPr>
      <w:rFonts w:cs="Calibr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96369A"/>
    <w:rPr>
      <w:sz w:val="20"/>
      <w:szCs w:val="20"/>
    </w:rPr>
  </w:style>
  <w:style w:type="character" w:customStyle="1" w:styleId="TextonotapieCar">
    <w:name w:val="Texto nota pie Car"/>
    <w:link w:val="Textonotapie"/>
    <w:uiPriority w:val="99"/>
    <w:semiHidden/>
    <w:locked/>
    <w:rsid w:val="0096369A"/>
    <w:rPr>
      <w:rFonts w:ascii="Calibri" w:eastAsia="Times New Roman" w:hAnsi="Calibri" w:cs="Calibri"/>
      <w:sz w:val="20"/>
      <w:szCs w:val="20"/>
    </w:rPr>
  </w:style>
  <w:style w:type="character" w:styleId="Refdenotaalpie">
    <w:name w:val="footnote reference"/>
    <w:uiPriority w:val="99"/>
    <w:semiHidden/>
    <w:rsid w:val="0096369A"/>
    <w:rPr>
      <w:vertAlign w:val="superscript"/>
    </w:rPr>
  </w:style>
  <w:style w:type="character" w:styleId="Hipervnculo">
    <w:name w:val="Hyperlink"/>
    <w:uiPriority w:val="99"/>
    <w:rsid w:val="0096369A"/>
    <w:rPr>
      <w:color w:val="0000FF"/>
      <w:u w:val="single"/>
    </w:rPr>
  </w:style>
  <w:style w:type="paragraph" w:customStyle="1" w:styleId="Default">
    <w:name w:val="Default"/>
    <w:uiPriority w:val="99"/>
    <w:rsid w:val="0096369A"/>
    <w:pPr>
      <w:autoSpaceDE w:val="0"/>
      <w:autoSpaceDN w:val="0"/>
      <w:adjustRightInd w:val="0"/>
    </w:pPr>
    <w:rPr>
      <w:rFonts w:cs="Calibri"/>
      <w:color w:val="000000"/>
      <w:sz w:val="24"/>
      <w:szCs w:val="24"/>
      <w:lang w:val="es-AR" w:eastAsia="es-AR"/>
    </w:rPr>
  </w:style>
  <w:style w:type="character" w:customStyle="1" w:styleId="apple-converted-space">
    <w:name w:val="apple-converted-space"/>
    <w:basedOn w:val="Fuentedeprrafopredeter"/>
    <w:uiPriority w:val="99"/>
    <w:rsid w:val="0096369A"/>
  </w:style>
  <w:style w:type="paragraph" w:styleId="Textonotaalfinal">
    <w:name w:val="endnote text"/>
    <w:basedOn w:val="Normal"/>
    <w:link w:val="TextonotaalfinalCar"/>
    <w:uiPriority w:val="99"/>
    <w:semiHidden/>
    <w:rsid w:val="00EA5F2B"/>
    <w:pPr>
      <w:spacing w:after="0" w:line="240" w:lineRule="auto"/>
    </w:pPr>
    <w:rPr>
      <w:sz w:val="20"/>
      <w:szCs w:val="20"/>
    </w:rPr>
  </w:style>
  <w:style w:type="character" w:customStyle="1" w:styleId="TextonotaalfinalCar">
    <w:name w:val="Texto nota al final Car"/>
    <w:link w:val="Textonotaalfinal"/>
    <w:uiPriority w:val="99"/>
    <w:semiHidden/>
    <w:locked/>
    <w:rsid w:val="00EA5F2B"/>
    <w:rPr>
      <w:rFonts w:ascii="Calibri" w:eastAsia="Times New Roman" w:hAnsi="Calibri" w:cs="Calibri"/>
      <w:sz w:val="20"/>
      <w:szCs w:val="20"/>
    </w:rPr>
  </w:style>
  <w:style w:type="character" w:styleId="Refdenotaalfinal">
    <w:name w:val="endnote reference"/>
    <w:uiPriority w:val="99"/>
    <w:semiHidden/>
    <w:rsid w:val="00EA5F2B"/>
    <w:rPr>
      <w:vertAlign w:val="superscript"/>
    </w:rPr>
  </w:style>
  <w:style w:type="paragraph" w:styleId="Textodeglobo">
    <w:name w:val="Balloon Text"/>
    <w:basedOn w:val="Normal"/>
    <w:link w:val="TextodegloboCar"/>
    <w:uiPriority w:val="99"/>
    <w:semiHidden/>
    <w:rsid w:val="005D6C7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5D6C70"/>
    <w:rPr>
      <w:rFonts w:ascii="Tahoma" w:eastAsia="Times New Roman" w:hAnsi="Tahoma" w:cs="Tahoma"/>
      <w:sz w:val="16"/>
      <w:szCs w:val="16"/>
    </w:rPr>
  </w:style>
  <w:style w:type="paragraph" w:styleId="Encabezado">
    <w:name w:val="header"/>
    <w:basedOn w:val="Normal"/>
    <w:link w:val="EncabezadoCar"/>
    <w:uiPriority w:val="99"/>
    <w:semiHidden/>
    <w:rsid w:val="004854F4"/>
    <w:pPr>
      <w:tabs>
        <w:tab w:val="center" w:pos="4419"/>
        <w:tab w:val="right" w:pos="8838"/>
      </w:tabs>
      <w:spacing w:after="0" w:line="240" w:lineRule="auto"/>
    </w:pPr>
  </w:style>
  <w:style w:type="character" w:customStyle="1" w:styleId="EncabezadoCar">
    <w:name w:val="Encabezado Car"/>
    <w:link w:val="Encabezado"/>
    <w:uiPriority w:val="99"/>
    <w:semiHidden/>
    <w:locked/>
    <w:rsid w:val="004854F4"/>
    <w:rPr>
      <w:rFonts w:ascii="Calibri" w:eastAsia="Times New Roman" w:hAnsi="Calibri" w:cs="Calibri"/>
    </w:rPr>
  </w:style>
  <w:style w:type="paragraph" w:styleId="Piedepgina">
    <w:name w:val="footer"/>
    <w:basedOn w:val="Normal"/>
    <w:link w:val="PiedepginaCar"/>
    <w:uiPriority w:val="99"/>
    <w:rsid w:val="004854F4"/>
    <w:pPr>
      <w:tabs>
        <w:tab w:val="center" w:pos="4419"/>
        <w:tab w:val="right" w:pos="8838"/>
      </w:tabs>
      <w:spacing w:after="0" w:line="240" w:lineRule="auto"/>
    </w:pPr>
  </w:style>
  <w:style w:type="character" w:customStyle="1" w:styleId="PiedepginaCar">
    <w:name w:val="Pie de página Car"/>
    <w:link w:val="Piedepgina"/>
    <w:uiPriority w:val="99"/>
    <w:locked/>
    <w:rsid w:val="004854F4"/>
    <w:rPr>
      <w:rFonts w:ascii="Calibri" w:eastAsia="Times New Roman" w:hAnsi="Calibri" w:cs="Calibri"/>
    </w:rPr>
  </w:style>
  <w:style w:type="character" w:styleId="Refdecomentario">
    <w:name w:val="annotation reference"/>
    <w:basedOn w:val="Fuentedeprrafopredeter"/>
    <w:uiPriority w:val="99"/>
    <w:semiHidden/>
    <w:unhideWhenUsed/>
    <w:rsid w:val="002F4D26"/>
    <w:rPr>
      <w:sz w:val="16"/>
      <w:szCs w:val="16"/>
    </w:rPr>
  </w:style>
  <w:style w:type="paragraph" w:styleId="Textocomentario">
    <w:name w:val="annotation text"/>
    <w:basedOn w:val="Normal"/>
    <w:link w:val="TextocomentarioCar"/>
    <w:uiPriority w:val="99"/>
    <w:semiHidden/>
    <w:unhideWhenUsed/>
    <w:rsid w:val="002F4D26"/>
    <w:rPr>
      <w:sz w:val="20"/>
      <w:szCs w:val="20"/>
    </w:rPr>
  </w:style>
  <w:style w:type="character" w:customStyle="1" w:styleId="TextocomentarioCar">
    <w:name w:val="Texto comentario Car"/>
    <w:basedOn w:val="Fuentedeprrafopredeter"/>
    <w:link w:val="Textocomentario"/>
    <w:uiPriority w:val="99"/>
    <w:semiHidden/>
    <w:rsid w:val="002F4D26"/>
    <w:rPr>
      <w:rFonts w:cs="Calibri"/>
      <w:lang w:val="es-AR" w:eastAsia="en-US"/>
    </w:rPr>
  </w:style>
  <w:style w:type="paragraph" w:styleId="Asuntodelcomentario">
    <w:name w:val="annotation subject"/>
    <w:basedOn w:val="Textocomentario"/>
    <w:next w:val="Textocomentario"/>
    <w:link w:val="AsuntodelcomentarioCar"/>
    <w:uiPriority w:val="99"/>
    <w:semiHidden/>
    <w:unhideWhenUsed/>
    <w:rsid w:val="002F4D26"/>
    <w:rPr>
      <w:b/>
      <w:bCs/>
    </w:rPr>
  </w:style>
  <w:style w:type="character" w:customStyle="1" w:styleId="AsuntodelcomentarioCar">
    <w:name w:val="Asunto del comentario Car"/>
    <w:basedOn w:val="TextocomentarioCar"/>
    <w:link w:val="Asuntodelcomentario"/>
    <w:uiPriority w:val="99"/>
    <w:semiHidden/>
    <w:rsid w:val="002F4D26"/>
    <w:rPr>
      <w:rFonts w:cs="Calibri"/>
      <w:b/>
      <w:bCs/>
      <w:lang w:val="es-A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9A"/>
    <w:pPr>
      <w:spacing w:after="200" w:line="276" w:lineRule="auto"/>
    </w:pPr>
    <w:rPr>
      <w:rFonts w:cs="Calibr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96369A"/>
    <w:rPr>
      <w:sz w:val="20"/>
      <w:szCs w:val="20"/>
    </w:rPr>
  </w:style>
  <w:style w:type="character" w:customStyle="1" w:styleId="TextonotapieCar">
    <w:name w:val="Texto nota pie Car"/>
    <w:link w:val="Textonotapie"/>
    <w:uiPriority w:val="99"/>
    <w:semiHidden/>
    <w:locked/>
    <w:rsid w:val="0096369A"/>
    <w:rPr>
      <w:rFonts w:ascii="Calibri" w:eastAsia="Times New Roman" w:hAnsi="Calibri" w:cs="Calibri"/>
      <w:sz w:val="20"/>
      <w:szCs w:val="20"/>
    </w:rPr>
  </w:style>
  <w:style w:type="character" w:styleId="Refdenotaalpie">
    <w:name w:val="footnote reference"/>
    <w:uiPriority w:val="99"/>
    <w:semiHidden/>
    <w:rsid w:val="0096369A"/>
    <w:rPr>
      <w:vertAlign w:val="superscript"/>
    </w:rPr>
  </w:style>
  <w:style w:type="character" w:styleId="Hipervnculo">
    <w:name w:val="Hyperlink"/>
    <w:uiPriority w:val="99"/>
    <w:rsid w:val="0096369A"/>
    <w:rPr>
      <w:color w:val="0000FF"/>
      <w:u w:val="single"/>
    </w:rPr>
  </w:style>
  <w:style w:type="paragraph" w:customStyle="1" w:styleId="Default">
    <w:name w:val="Default"/>
    <w:uiPriority w:val="99"/>
    <w:rsid w:val="0096369A"/>
    <w:pPr>
      <w:autoSpaceDE w:val="0"/>
      <w:autoSpaceDN w:val="0"/>
      <w:adjustRightInd w:val="0"/>
    </w:pPr>
    <w:rPr>
      <w:rFonts w:cs="Calibri"/>
      <w:color w:val="000000"/>
      <w:sz w:val="24"/>
      <w:szCs w:val="24"/>
      <w:lang w:val="es-AR" w:eastAsia="es-AR"/>
    </w:rPr>
  </w:style>
  <w:style w:type="character" w:customStyle="1" w:styleId="apple-converted-space">
    <w:name w:val="apple-converted-space"/>
    <w:basedOn w:val="Fuentedeprrafopredeter"/>
    <w:uiPriority w:val="99"/>
    <w:rsid w:val="0096369A"/>
  </w:style>
  <w:style w:type="paragraph" w:styleId="Textonotaalfinal">
    <w:name w:val="endnote text"/>
    <w:basedOn w:val="Normal"/>
    <w:link w:val="TextonotaalfinalCar"/>
    <w:uiPriority w:val="99"/>
    <w:semiHidden/>
    <w:rsid w:val="00EA5F2B"/>
    <w:pPr>
      <w:spacing w:after="0" w:line="240" w:lineRule="auto"/>
    </w:pPr>
    <w:rPr>
      <w:sz w:val="20"/>
      <w:szCs w:val="20"/>
    </w:rPr>
  </w:style>
  <w:style w:type="character" w:customStyle="1" w:styleId="TextonotaalfinalCar">
    <w:name w:val="Texto nota al final Car"/>
    <w:link w:val="Textonotaalfinal"/>
    <w:uiPriority w:val="99"/>
    <w:semiHidden/>
    <w:locked/>
    <w:rsid w:val="00EA5F2B"/>
    <w:rPr>
      <w:rFonts w:ascii="Calibri" w:eastAsia="Times New Roman" w:hAnsi="Calibri" w:cs="Calibri"/>
      <w:sz w:val="20"/>
      <w:szCs w:val="20"/>
    </w:rPr>
  </w:style>
  <w:style w:type="character" w:styleId="Refdenotaalfinal">
    <w:name w:val="endnote reference"/>
    <w:uiPriority w:val="99"/>
    <w:semiHidden/>
    <w:rsid w:val="00EA5F2B"/>
    <w:rPr>
      <w:vertAlign w:val="superscript"/>
    </w:rPr>
  </w:style>
  <w:style w:type="paragraph" w:styleId="Textodeglobo">
    <w:name w:val="Balloon Text"/>
    <w:basedOn w:val="Normal"/>
    <w:link w:val="TextodegloboCar"/>
    <w:uiPriority w:val="99"/>
    <w:semiHidden/>
    <w:rsid w:val="005D6C7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5D6C70"/>
    <w:rPr>
      <w:rFonts w:ascii="Tahoma" w:eastAsia="Times New Roman" w:hAnsi="Tahoma" w:cs="Tahoma"/>
      <w:sz w:val="16"/>
      <w:szCs w:val="16"/>
    </w:rPr>
  </w:style>
  <w:style w:type="paragraph" w:styleId="Encabezado">
    <w:name w:val="header"/>
    <w:basedOn w:val="Normal"/>
    <w:link w:val="EncabezadoCar"/>
    <w:uiPriority w:val="99"/>
    <w:semiHidden/>
    <w:rsid w:val="004854F4"/>
    <w:pPr>
      <w:tabs>
        <w:tab w:val="center" w:pos="4419"/>
        <w:tab w:val="right" w:pos="8838"/>
      </w:tabs>
      <w:spacing w:after="0" w:line="240" w:lineRule="auto"/>
    </w:pPr>
  </w:style>
  <w:style w:type="character" w:customStyle="1" w:styleId="EncabezadoCar">
    <w:name w:val="Encabezado Car"/>
    <w:link w:val="Encabezado"/>
    <w:uiPriority w:val="99"/>
    <w:semiHidden/>
    <w:locked/>
    <w:rsid w:val="004854F4"/>
    <w:rPr>
      <w:rFonts w:ascii="Calibri" w:eastAsia="Times New Roman" w:hAnsi="Calibri" w:cs="Calibri"/>
    </w:rPr>
  </w:style>
  <w:style w:type="paragraph" w:styleId="Piedepgina">
    <w:name w:val="footer"/>
    <w:basedOn w:val="Normal"/>
    <w:link w:val="PiedepginaCar"/>
    <w:uiPriority w:val="99"/>
    <w:rsid w:val="004854F4"/>
    <w:pPr>
      <w:tabs>
        <w:tab w:val="center" w:pos="4419"/>
        <w:tab w:val="right" w:pos="8838"/>
      </w:tabs>
      <w:spacing w:after="0" w:line="240" w:lineRule="auto"/>
    </w:pPr>
  </w:style>
  <w:style w:type="character" w:customStyle="1" w:styleId="PiedepginaCar">
    <w:name w:val="Pie de página Car"/>
    <w:link w:val="Piedepgina"/>
    <w:uiPriority w:val="99"/>
    <w:locked/>
    <w:rsid w:val="004854F4"/>
    <w:rPr>
      <w:rFonts w:ascii="Calibri" w:eastAsia="Times New Roman" w:hAnsi="Calibri" w:cs="Calibri"/>
    </w:rPr>
  </w:style>
  <w:style w:type="character" w:styleId="Refdecomentario">
    <w:name w:val="annotation reference"/>
    <w:basedOn w:val="Fuentedeprrafopredeter"/>
    <w:uiPriority w:val="99"/>
    <w:semiHidden/>
    <w:unhideWhenUsed/>
    <w:rsid w:val="002F4D26"/>
    <w:rPr>
      <w:sz w:val="16"/>
      <w:szCs w:val="16"/>
    </w:rPr>
  </w:style>
  <w:style w:type="paragraph" w:styleId="Textocomentario">
    <w:name w:val="annotation text"/>
    <w:basedOn w:val="Normal"/>
    <w:link w:val="TextocomentarioCar"/>
    <w:uiPriority w:val="99"/>
    <w:semiHidden/>
    <w:unhideWhenUsed/>
    <w:rsid w:val="002F4D26"/>
    <w:rPr>
      <w:sz w:val="20"/>
      <w:szCs w:val="20"/>
    </w:rPr>
  </w:style>
  <w:style w:type="character" w:customStyle="1" w:styleId="TextocomentarioCar">
    <w:name w:val="Texto comentario Car"/>
    <w:basedOn w:val="Fuentedeprrafopredeter"/>
    <w:link w:val="Textocomentario"/>
    <w:uiPriority w:val="99"/>
    <w:semiHidden/>
    <w:rsid w:val="002F4D26"/>
    <w:rPr>
      <w:rFonts w:cs="Calibri"/>
      <w:lang w:val="es-AR" w:eastAsia="en-US"/>
    </w:rPr>
  </w:style>
  <w:style w:type="paragraph" w:styleId="Asuntodelcomentario">
    <w:name w:val="annotation subject"/>
    <w:basedOn w:val="Textocomentario"/>
    <w:next w:val="Textocomentario"/>
    <w:link w:val="AsuntodelcomentarioCar"/>
    <w:uiPriority w:val="99"/>
    <w:semiHidden/>
    <w:unhideWhenUsed/>
    <w:rsid w:val="002F4D26"/>
    <w:rPr>
      <w:b/>
      <w:bCs/>
    </w:rPr>
  </w:style>
  <w:style w:type="character" w:customStyle="1" w:styleId="AsuntodelcomentarioCar">
    <w:name w:val="Asunto del comentario Car"/>
    <w:basedOn w:val="TextocomentarioCar"/>
    <w:link w:val="Asuntodelcomentario"/>
    <w:uiPriority w:val="99"/>
    <w:semiHidden/>
    <w:rsid w:val="002F4D26"/>
    <w:rPr>
      <w:rFonts w:cs="Calibri"/>
      <w:b/>
      <w:bCs/>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esthethika.org/Multip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1C329-12AB-4A5E-AB3E-329AD5A3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2880</Words>
  <Characters>15842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dc:creator>
  <cp:keywords/>
  <dc:description/>
  <cp:lastModifiedBy>usuario</cp:lastModifiedBy>
  <cp:revision>7</cp:revision>
  <dcterms:created xsi:type="dcterms:W3CDTF">2015-09-29T18:57:00Z</dcterms:created>
  <dcterms:modified xsi:type="dcterms:W3CDTF">2015-11-20T16:28:00Z</dcterms:modified>
</cp:coreProperties>
</file>